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3F98F3" w14:textId="77777777" w:rsidR="00995178" w:rsidRPr="00995178" w:rsidRDefault="00995178" w:rsidP="009651E1">
      <w:pPr>
        <w:ind w:firstLine="720"/>
        <w:jc w:val="both"/>
        <w:rPr>
          <w:b/>
          <w:color w:val="000000"/>
          <w:sz w:val="24"/>
          <w:szCs w:val="24"/>
        </w:rPr>
      </w:pPr>
      <w:r w:rsidRPr="00995178">
        <w:rPr>
          <w:b/>
          <w:color w:val="000000"/>
          <w:sz w:val="24"/>
          <w:szCs w:val="24"/>
        </w:rPr>
        <w:t>Emergence of Directional Actomyosin Flows from Active Matter Vibrations</w:t>
      </w:r>
    </w:p>
    <w:p w14:paraId="7EDB591F" w14:textId="77777777" w:rsidR="00995178" w:rsidRPr="00995178" w:rsidRDefault="00995178" w:rsidP="00995178">
      <w:pPr>
        <w:pStyle w:val="StandardWeb"/>
        <w:spacing w:before="2" w:after="2"/>
        <w:jc w:val="both"/>
        <w:rPr>
          <w:rFonts w:ascii="Times New Roman" w:hAnsi="Times New Roman"/>
          <w:b/>
          <w:color w:val="000000" w:themeColor="text1"/>
          <w:sz w:val="24"/>
          <w:szCs w:val="24"/>
        </w:rPr>
      </w:pPr>
    </w:p>
    <w:p w14:paraId="3FF6F8F7" w14:textId="6F6F23A9" w:rsidR="00995178" w:rsidRPr="00995178" w:rsidRDefault="00995178" w:rsidP="00995178">
      <w:pPr>
        <w:pStyle w:val="Authors"/>
        <w:jc w:val="both"/>
        <w:rPr>
          <w:color w:val="000000" w:themeColor="text1"/>
        </w:rPr>
      </w:pPr>
      <w:r w:rsidRPr="00995178">
        <w:rPr>
          <w:color w:val="000000" w:themeColor="text1"/>
        </w:rPr>
        <w:t>Sven K. Vogel</w:t>
      </w:r>
      <w:r w:rsidRPr="00995178">
        <w:rPr>
          <w:color w:val="000000" w:themeColor="text1"/>
          <w:vertAlign w:val="superscript"/>
        </w:rPr>
        <w:t>1</w:t>
      </w:r>
      <w:r w:rsidRPr="00995178">
        <w:rPr>
          <w:color w:val="000000" w:themeColor="text1"/>
        </w:rPr>
        <w:t>, Christian Wölfer</w:t>
      </w:r>
      <w:r w:rsidRPr="00995178">
        <w:rPr>
          <w:color w:val="000000" w:themeColor="text1"/>
          <w:vertAlign w:val="superscript"/>
        </w:rPr>
        <w:t>2</w:t>
      </w:r>
      <w:r w:rsidRPr="00995178">
        <w:rPr>
          <w:color w:val="000000" w:themeColor="text1"/>
        </w:rPr>
        <w:t>, Diego A. Ramirez-Diaz</w:t>
      </w:r>
      <w:r w:rsidRPr="00995178">
        <w:rPr>
          <w:color w:val="000000" w:themeColor="text1"/>
          <w:vertAlign w:val="superscript"/>
        </w:rPr>
        <w:t>1,3</w:t>
      </w:r>
      <w:r w:rsidRPr="00995178">
        <w:rPr>
          <w:color w:val="000000" w:themeColor="text1"/>
        </w:rPr>
        <w:t>, Robert J. Flassig</w:t>
      </w:r>
      <w:r w:rsidRPr="00995178">
        <w:rPr>
          <w:color w:val="000000" w:themeColor="text1"/>
          <w:vertAlign w:val="superscript"/>
        </w:rPr>
        <w:t>2,4</w:t>
      </w:r>
      <w:r w:rsidRPr="00995178">
        <w:rPr>
          <w:color w:val="000000" w:themeColor="text1"/>
        </w:rPr>
        <w:t>, Kai Sundmacher</w:t>
      </w:r>
      <w:r w:rsidRPr="00995178">
        <w:rPr>
          <w:color w:val="000000" w:themeColor="text1"/>
          <w:vertAlign w:val="superscript"/>
        </w:rPr>
        <w:t>2,5</w:t>
      </w:r>
      <w:r w:rsidRPr="00995178">
        <w:rPr>
          <w:color w:val="000000" w:themeColor="text1"/>
        </w:rPr>
        <w:t>, and Petra Schwille</w:t>
      </w:r>
      <w:r w:rsidRPr="00995178">
        <w:rPr>
          <w:color w:val="000000" w:themeColor="text1"/>
          <w:vertAlign w:val="superscript"/>
        </w:rPr>
        <w:t>1*</w:t>
      </w:r>
      <w:r w:rsidRPr="00995178">
        <w:rPr>
          <w:color w:val="000000" w:themeColor="text1"/>
        </w:rPr>
        <w:t xml:space="preserve"> </w:t>
      </w:r>
    </w:p>
    <w:p w14:paraId="00B9FB91" w14:textId="77777777" w:rsidR="00995178" w:rsidRPr="00995178" w:rsidRDefault="00995178" w:rsidP="00995178">
      <w:pPr>
        <w:tabs>
          <w:tab w:val="left" w:pos="142"/>
        </w:tabs>
        <w:jc w:val="both"/>
        <w:rPr>
          <w:bCs/>
          <w:color w:val="000000" w:themeColor="text1"/>
          <w:sz w:val="24"/>
          <w:szCs w:val="24"/>
        </w:rPr>
      </w:pPr>
      <w:r w:rsidRPr="00995178">
        <w:rPr>
          <w:bCs/>
          <w:color w:val="000000" w:themeColor="text1"/>
          <w:sz w:val="24"/>
          <w:szCs w:val="24"/>
          <w:vertAlign w:val="superscript"/>
        </w:rPr>
        <w:t xml:space="preserve">1 </w:t>
      </w:r>
      <w:r w:rsidRPr="00995178">
        <w:rPr>
          <w:bCs/>
          <w:color w:val="000000" w:themeColor="text1"/>
          <w:sz w:val="24"/>
          <w:szCs w:val="24"/>
          <w:vertAlign w:val="superscript"/>
        </w:rPr>
        <w:tab/>
      </w:r>
      <w:r w:rsidRPr="00995178">
        <w:rPr>
          <w:bCs/>
          <w:color w:val="000000" w:themeColor="text1"/>
          <w:sz w:val="24"/>
          <w:szCs w:val="24"/>
        </w:rPr>
        <w:t xml:space="preserve">Max Planck Institute of Biochemistry, Am </w:t>
      </w:r>
      <w:proofErr w:type="spellStart"/>
      <w:r w:rsidRPr="00995178">
        <w:rPr>
          <w:bCs/>
          <w:color w:val="000000" w:themeColor="text1"/>
          <w:sz w:val="24"/>
          <w:szCs w:val="24"/>
        </w:rPr>
        <w:t>Klopferspitz</w:t>
      </w:r>
      <w:proofErr w:type="spellEnd"/>
      <w:r w:rsidRPr="00995178">
        <w:rPr>
          <w:bCs/>
          <w:color w:val="000000" w:themeColor="text1"/>
          <w:sz w:val="24"/>
          <w:szCs w:val="24"/>
        </w:rPr>
        <w:t xml:space="preserve"> 18, D-82152 Martinsried,  </w:t>
      </w:r>
    </w:p>
    <w:p w14:paraId="79F4A95D" w14:textId="77777777" w:rsidR="00995178" w:rsidRPr="00995178" w:rsidRDefault="00995178" w:rsidP="00995178">
      <w:pPr>
        <w:tabs>
          <w:tab w:val="left" w:pos="142"/>
        </w:tabs>
        <w:jc w:val="both"/>
        <w:outlineLvl w:val="0"/>
        <w:rPr>
          <w:bCs/>
          <w:color w:val="000000" w:themeColor="text1"/>
          <w:sz w:val="24"/>
          <w:szCs w:val="24"/>
        </w:rPr>
      </w:pPr>
      <w:r w:rsidRPr="00995178">
        <w:rPr>
          <w:bCs/>
          <w:color w:val="000000" w:themeColor="text1"/>
          <w:sz w:val="24"/>
          <w:szCs w:val="24"/>
        </w:rPr>
        <w:t xml:space="preserve"> </w:t>
      </w:r>
      <w:r w:rsidRPr="00995178">
        <w:rPr>
          <w:bCs/>
          <w:color w:val="000000" w:themeColor="text1"/>
          <w:sz w:val="24"/>
          <w:szCs w:val="24"/>
        </w:rPr>
        <w:tab/>
        <w:t>Germany</w:t>
      </w:r>
    </w:p>
    <w:p w14:paraId="3A123DC3" w14:textId="77777777" w:rsidR="00995178" w:rsidRPr="00995178" w:rsidRDefault="00995178" w:rsidP="00995178">
      <w:pPr>
        <w:tabs>
          <w:tab w:val="left" w:pos="142"/>
        </w:tabs>
        <w:jc w:val="both"/>
        <w:outlineLvl w:val="0"/>
        <w:rPr>
          <w:color w:val="000000" w:themeColor="text1"/>
          <w:sz w:val="24"/>
          <w:szCs w:val="24"/>
        </w:rPr>
      </w:pPr>
      <w:r w:rsidRPr="00995178">
        <w:rPr>
          <w:color w:val="000000" w:themeColor="text1"/>
          <w:sz w:val="24"/>
          <w:szCs w:val="24"/>
          <w:vertAlign w:val="superscript"/>
        </w:rPr>
        <w:t xml:space="preserve">2 </w:t>
      </w:r>
      <w:r w:rsidRPr="00995178">
        <w:rPr>
          <w:color w:val="000000" w:themeColor="text1"/>
          <w:sz w:val="24"/>
          <w:szCs w:val="24"/>
        </w:rPr>
        <w:t xml:space="preserve">Max Planck Institute for Dynamics of Complex Technical Systems, </w:t>
      </w:r>
      <w:proofErr w:type="spellStart"/>
      <w:r w:rsidRPr="00995178">
        <w:rPr>
          <w:color w:val="000000" w:themeColor="text1"/>
          <w:sz w:val="24"/>
          <w:szCs w:val="24"/>
        </w:rPr>
        <w:t>Sandtorstr</w:t>
      </w:r>
      <w:proofErr w:type="spellEnd"/>
      <w:r w:rsidRPr="00995178">
        <w:rPr>
          <w:color w:val="000000" w:themeColor="text1"/>
          <w:sz w:val="24"/>
          <w:szCs w:val="24"/>
        </w:rPr>
        <w:t xml:space="preserve">. 1, D-39106 </w:t>
      </w:r>
      <w:r w:rsidRPr="00995178">
        <w:rPr>
          <w:color w:val="000000" w:themeColor="text1"/>
          <w:sz w:val="24"/>
          <w:szCs w:val="24"/>
        </w:rPr>
        <w:tab/>
        <w:t>Magdeburg, Germany</w:t>
      </w:r>
    </w:p>
    <w:p w14:paraId="68D83349" w14:textId="77777777" w:rsidR="00995178" w:rsidRPr="00995178" w:rsidRDefault="00995178" w:rsidP="00995178">
      <w:pPr>
        <w:tabs>
          <w:tab w:val="left" w:pos="142"/>
        </w:tabs>
        <w:autoSpaceDE w:val="0"/>
        <w:autoSpaceDN w:val="0"/>
        <w:adjustRightInd w:val="0"/>
        <w:jc w:val="both"/>
        <w:rPr>
          <w:bCs/>
          <w:color w:val="000000" w:themeColor="text1"/>
          <w:sz w:val="24"/>
          <w:szCs w:val="24"/>
        </w:rPr>
      </w:pPr>
      <w:r w:rsidRPr="00995178">
        <w:rPr>
          <w:bCs/>
          <w:color w:val="000000" w:themeColor="text1"/>
          <w:sz w:val="24"/>
          <w:szCs w:val="24"/>
          <w:vertAlign w:val="superscript"/>
        </w:rPr>
        <w:t xml:space="preserve">3 </w:t>
      </w:r>
      <w:r w:rsidRPr="00995178">
        <w:rPr>
          <w:bCs/>
          <w:color w:val="000000" w:themeColor="text1"/>
          <w:sz w:val="24"/>
          <w:szCs w:val="24"/>
          <w:vertAlign w:val="superscript"/>
        </w:rPr>
        <w:tab/>
      </w:r>
      <w:r w:rsidRPr="00995178">
        <w:rPr>
          <w:bCs/>
          <w:color w:val="000000" w:themeColor="text1"/>
          <w:sz w:val="24"/>
          <w:szCs w:val="24"/>
        </w:rPr>
        <w:t>Graduate School of Quantitative Biosciences, Ludwig-</w:t>
      </w:r>
      <w:proofErr w:type="spellStart"/>
      <w:r w:rsidRPr="00995178">
        <w:rPr>
          <w:bCs/>
          <w:color w:val="000000" w:themeColor="text1"/>
          <w:sz w:val="24"/>
          <w:szCs w:val="24"/>
        </w:rPr>
        <w:t>Maximilians</w:t>
      </w:r>
      <w:proofErr w:type="spellEnd"/>
      <w:r w:rsidRPr="00995178">
        <w:rPr>
          <w:bCs/>
          <w:color w:val="000000" w:themeColor="text1"/>
          <w:sz w:val="24"/>
          <w:szCs w:val="24"/>
        </w:rPr>
        <w:t xml:space="preserve">-Universität,  </w:t>
      </w:r>
    </w:p>
    <w:p w14:paraId="4934625E" w14:textId="77777777" w:rsidR="00995178" w:rsidRPr="00995178" w:rsidRDefault="00995178" w:rsidP="00995178">
      <w:pPr>
        <w:tabs>
          <w:tab w:val="left" w:pos="142"/>
        </w:tabs>
        <w:autoSpaceDE w:val="0"/>
        <w:autoSpaceDN w:val="0"/>
        <w:adjustRightInd w:val="0"/>
        <w:jc w:val="both"/>
        <w:rPr>
          <w:bCs/>
          <w:color w:val="000000" w:themeColor="text1"/>
          <w:sz w:val="24"/>
          <w:szCs w:val="24"/>
        </w:rPr>
      </w:pPr>
      <w:r w:rsidRPr="00995178">
        <w:rPr>
          <w:bCs/>
          <w:color w:val="000000" w:themeColor="text1"/>
          <w:sz w:val="24"/>
          <w:szCs w:val="24"/>
        </w:rPr>
        <w:t xml:space="preserve">  </w:t>
      </w:r>
      <w:r w:rsidRPr="00995178">
        <w:rPr>
          <w:bCs/>
          <w:color w:val="000000" w:themeColor="text1"/>
          <w:sz w:val="24"/>
          <w:szCs w:val="24"/>
        </w:rPr>
        <w:tab/>
        <w:t>Feodor-Lynen-Str. 25, D-81377 Munich, Germany</w:t>
      </w:r>
    </w:p>
    <w:p w14:paraId="79AE8ABC" w14:textId="77777777" w:rsidR="00995178" w:rsidRPr="00995178" w:rsidRDefault="00995178" w:rsidP="00995178">
      <w:pPr>
        <w:tabs>
          <w:tab w:val="left" w:pos="142"/>
        </w:tabs>
        <w:jc w:val="both"/>
        <w:rPr>
          <w:bCs/>
          <w:color w:val="000000" w:themeColor="text1"/>
          <w:sz w:val="24"/>
          <w:szCs w:val="24"/>
        </w:rPr>
      </w:pPr>
      <w:r w:rsidRPr="00995178">
        <w:rPr>
          <w:bCs/>
          <w:color w:val="000000" w:themeColor="text1"/>
          <w:sz w:val="24"/>
          <w:szCs w:val="24"/>
          <w:vertAlign w:val="superscript"/>
        </w:rPr>
        <w:t xml:space="preserve">4 </w:t>
      </w:r>
      <w:r w:rsidRPr="00995178">
        <w:rPr>
          <w:bCs/>
          <w:color w:val="000000" w:themeColor="text1"/>
          <w:sz w:val="24"/>
          <w:szCs w:val="24"/>
          <w:vertAlign w:val="superscript"/>
        </w:rPr>
        <w:tab/>
      </w:r>
      <w:r w:rsidRPr="00995178">
        <w:rPr>
          <w:bCs/>
          <w:color w:val="000000" w:themeColor="text1"/>
          <w:sz w:val="24"/>
          <w:szCs w:val="24"/>
        </w:rPr>
        <w:t xml:space="preserve">Brandenburg University of Applied Sciences, </w:t>
      </w:r>
      <w:proofErr w:type="spellStart"/>
      <w:r w:rsidRPr="00995178">
        <w:rPr>
          <w:bCs/>
          <w:color w:val="000000" w:themeColor="text1"/>
          <w:sz w:val="24"/>
          <w:szCs w:val="24"/>
        </w:rPr>
        <w:t>Magdeburger</w:t>
      </w:r>
      <w:proofErr w:type="spellEnd"/>
      <w:r w:rsidRPr="00995178">
        <w:rPr>
          <w:bCs/>
          <w:color w:val="000000" w:themeColor="text1"/>
          <w:sz w:val="24"/>
          <w:szCs w:val="24"/>
        </w:rPr>
        <w:t xml:space="preserve"> Str. 50, D-14770 Brandenburg,  </w:t>
      </w:r>
    </w:p>
    <w:p w14:paraId="380D3F4A" w14:textId="77777777" w:rsidR="00995178" w:rsidRPr="00995178" w:rsidRDefault="00995178" w:rsidP="00995178">
      <w:pPr>
        <w:tabs>
          <w:tab w:val="left" w:pos="142"/>
        </w:tabs>
        <w:jc w:val="both"/>
        <w:rPr>
          <w:color w:val="000000" w:themeColor="text1"/>
          <w:sz w:val="24"/>
          <w:szCs w:val="24"/>
        </w:rPr>
      </w:pPr>
      <w:r w:rsidRPr="00995178">
        <w:rPr>
          <w:bCs/>
          <w:color w:val="000000" w:themeColor="text1"/>
          <w:sz w:val="24"/>
          <w:szCs w:val="24"/>
        </w:rPr>
        <w:t xml:space="preserve"> </w:t>
      </w:r>
      <w:r w:rsidRPr="00995178">
        <w:rPr>
          <w:bCs/>
          <w:color w:val="000000" w:themeColor="text1"/>
          <w:sz w:val="24"/>
          <w:szCs w:val="24"/>
        </w:rPr>
        <w:tab/>
        <w:t>Germany </w:t>
      </w:r>
    </w:p>
    <w:p w14:paraId="6F41D06C" w14:textId="77777777" w:rsidR="00995178" w:rsidRPr="00995178" w:rsidRDefault="00995178" w:rsidP="00995178">
      <w:pPr>
        <w:tabs>
          <w:tab w:val="left" w:pos="142"/>
        </w:tabs>
        <w:autoSpaceDE w:val="0"/>
        <w:autoSpaceDN w:val="0"/>
        <w:adjustRightInd w:val="0"/>
        <w:jc w:val="both"/>
        <w:rPr>
          <w:color w:val="000000" w:themeColor="text1"/>
          <w:sz w:val="24"/>
          <w:szCs w:val="24"/>
        </w:rPr>
      </w:pPr>
      <w:r w:rsidRPr="00995178">
        <w:rPr>
          <w:color w:val="000000" w:themeColor="text1"/>
          <w:sz w:val="24"/>
          <w:szCs w:val="24"/>
          <w:vertAlign w:val="superscript"/>
        </w:rPr>
        <w:t xml:space="preserve">5 </w:t>
      </w:r>
      <w:r w:rsidRPr="00995178">
        <w:rPr>
          <w:color w:val="000000" w:themeColor="text1"/>
          <w:sz w:val="24"/>
          <w:szCs w:val="24"/>
          <w:vertAlign w:val="superscript"/>
        </w:rPr>
        <w:tab/>
      </w:r>
      <w:r w:rsidRPr="00995178">
        <w:rPr>
          <w:color w:val="000000" w:themeColor="text1"/>
          <w:sz w:val="24"/>
          <w:szCs w:val="24"/>
        </w:rPr>
        <w:t xml:space="preserve">Otto von Guericke University Magdeburg, </w:t>
      </w:r>
      <w:proofErr w:type="spellStart"/>
      <w:r w:rsidRPr="00995178">
        <w:rPr>
          <w:color w:val="000000" w:themeColor="text1"/>
          <w:sz w:val="24"/>
          <w:szCs w:val="24"/>
        </w:rPr>
        <w:t>Universitätsplatz</w:t>
      </w:r>
      <w:proofErr w:type="spellEnd"/>
      <w:r w:rsidRPr="00995178">
        <w:rPr>
          <w:color w:val="000000" w:themeColor="text1"/>
          <w:sz w:val="24"/>
          <w:szCs w:val="24"/>
        </w:rPr>
        <w:t xml:space="preserve"> 2, D-39106 Magdeburg, Germany </w:t>
      </w:r>
    </w:p>
    <w:p w14:paraId="4AE5B792" w14:textId="77777777" w:rsidR="00995178" w:rsidRPr="00995178" w:rsidRDefault="00995178" w:rsidP="00995178">
      <w:pPr>
        <w:autoSpaceDE w:val="0"/>
        <w:autoSpaceDN w:val="0"/>
        <w:adjustRightInd w:val="0"/>
        <w:spacing w:line="276" w:lineRule="auto"/>
        <w:jc w:val="both"/>
        <w:rPr>
          <w:color w:val="000000" w:themeColor="text1"/>
          <w:sz w:val="24"/>
          <w:szCs w:val="24"/>
        </w:rPr>
      </w:pPr>
    </w:p>
    <w:p w14:paraId="69C02B16" w14:textId="6F2375D3" w:rsidR="00995178" w:rsidRPr="00995178" w:rsidRDefault="00995178" w:rsidP="00E167C8">
      <w:pPr>
        <w:autoSpaceDE w:val="0"/>
        <w:autoSpaceDN w:val="0"/>
        <w:adjustRightInd w:val="0"/>
        <w:spacing w:line="276" w:lineRule="auto"/>
        <w:rPr>
          <w:color w:val="000000" w:themeColor="text1"/>
          <w:sz w:val="24"/>
          <w:szCs w:val="24"/>
        </w:rPr>
      </w:pPr>
      <w:r w:rsidRPr="00995178">
        <w:rPr>
          <w:color w:val="000000" w:themeColor="text1"/>
          <w:sz w:val="24"/>
          <w:szCs w:val="24"/>
        </w:rPr>
        <w:t xml:space="preserve">* </w:t>
      </w:r>
      <w:r w:rsidR="00E167C8">
        <w:rPr>
          <w:color w:val="000000" w:themeColor="text1"/>
          <w:sz w:val="24"/>
          <w:szCs w:val="24"/>
        </w:rPr>
        <w:t>c</w:t>
      </w:r>
      <w:r w:rsidRPr="00995178">
        <w:rPr>
          <w:color w:val="000000" w:themeColor="text1"/>
          <w:sz w:val="24"/>
          <w:szCs w:val="24"/>
        </w:rPr>
        <w:t>orrespond</w:t>
      </w:r>
      <w:r w:rsidR="00E167C8">
        <w:rPr>
          <w:color w:val="000000" w:themeColor="text1"/>
          <w:sz w:val="24"/>
          <w:szCs w:val="24"/>
        </w:rPr>
        <w:t>ence: schwille@biochem.mpg.de</w:t>
      </w:r>
    </w:p>
    <w:p w14:paraId="020A917D" w14:textId="65B0F197" w:rsidR="00B64489" w:rsidRPr="00995178" w:rsidRDefault="00B64489" w:rsidP="00DF7A60">
      <w:pPr>
        <w:pStyle w:val="StandardWeb"/>
        <w:spacing w:before="2" w:after="2"/>
        <w:jc w:val="both"/>
        <w:rPr>
          <w:rFonts w:ascii="Times New Roman" w:hAnsi="Times New Roman"/>
          <w:b/>
          <w:color w:val="000000" w:themeColor="text1"/>
          <w:sz w:val="24"/>
          <w:szCs w:val="24"/>
        </w:rPr>
      </w:pPr>
    </w:p>
    <w:p w14:paraId="4BCF4E73" w14:textId="31F226E3" w:rsidR="00B06BE6" w:rsidRPr="00995178" w:rsidRDefault="00B06BE6" w:rsidP="00DF7A60">
      <w:pPr>
        <w:pStyle w:val="StandardWeb"/>
        <w:spacing w:before="2" w:after="2"/>
        <w:jc w:val="both"/>
        <w:rPr>
          <w:rFonts w:ascii="Times New Roman" w:hAnsi="Times New Roman"/>
          <w:b/>
          <w:color w:val="000000" w:themeColor="text1"/>
          <w:sz w:val="24"/>
          <w:szCs w:val="24"/>
          <w:lang w:val="en-GB"/>
        </w:rPr>
      </w:pPr>
    </w:p>
    <w:p w14:paraId="31CAAD5B" w14:textId="77777777" w:rsidR="00FE5DA8" w:rsidRPr="00D824E6" w:rsidRDefault="00FE5DA8" w:rsidP="00DF7A60">
      <w:pPr>
        <w:pStyle w:val="StandardWeb"/>
        <w:spacing w:before="2" w:after="2"/>
        <w:jc w:val="both"/>
        <w:rPr>
          <w:rFonts w:ascii="Times New Roman" w:hAnsi="Times New Roman"/>
          <w:b/>
          <w:color w:val="000000" w:themeColor="text1"/>
          <w:sz w:val="24"/>
          <w:szCs w:val="24"/>
          <w:lang w:val="en-GB"/>
        </w:rPr>
      </w:pPr>
    </w:p>
    <w:p w14:paraId="41C4F496" w14:textId="648474DE" w:rsidR="00013A41" w:rsidRPr="00A22184" w:rsidRDefault="00113CBC" w:rsidP="00013A41">
      <w:pPr>
        <w:spacing w:line="480" w:lineRule="auto"/>
        <w:jc w:val="both"/>
        <w:outlineLvl w:val="0"/>
        <w:rPr>
          <w:b/>
          <w:color w:val="000000" w:themeColor="text1"/>
          <w:sz w:val="32"/>
          <w:szCs w:val="32"/>
        </w:rPr>
      </w:pPr>
      <w:r w:rsidRPr="00A22184">
        <w:rPr>
          <w:b/>
          <w:color w:val="000000" w:themeColor="text1"/>
          <w:sz w:val="32"/>
          <w:szCs w:val="32"/>
        </w:rPr>
        <w:t>Supporting Information</w:t>
      </w:r>
    </w:p>
    <w:p w14:paraId="160BD104" w14:textId="46189A90" w:rsidR="00962A28" w:rsidRPr="00544980" w:rsidRDefault="00962A28" w:rsidP="00B06BE6">
      <w:pPr>
        <w:spacing w:line="480" w:lineRule="auto"/>
        <w:jc w:val="both"/>
        <w:outlineLvl w:val="0"/>
        <w:rPr>
          <w:b/>
          <w:color w:val="000000" w:themeColor="text1"/>
          <w:sz w:val="28"/>
          <w:szCs w:val="28"/>
        </w:rPr>
      </w:pPr>
      <w:r w:rsidRPr="00544980">
        <w:rPr>
          <w:b/>
          <w:color w:val="000000" w:themeColor="text1"/>
          <w:sz w:val="28"/>
          <w:szCs w:val="28"/>
        </w:rPr>
        <w:t>Movies S1 – S7</w:t>
      </w:r>
    </w:p>
    <w:p w14:paraId="32E26111" w14:textId="19385063" w:rsidR="00CA12D8" w:rsidRPr="00544980" w:rsidRDefault="00A13836" w:rsidP="00B06BE6">
      <w:pPr>
        <w:spacing w:line="480" w:lineRule="auto"/>
        <w:jc w:val="both"/>
        <w:outlineLvl w:val="0"/>
        <w:rPr>
          <w:b/>
          <w:color w:val="000000" w:themeColor="text1"/>
          <w:sz w:val="28"/>
          <w:szCs w:val="28"/>
        </w:rPr>
      </w:pPr>
      <w:r>
        <w:rPr>
          <w:b/>
          <w:color w:val="000000" w:themeColor="text1"/>
          <w:sz w:val="28"/>
        </w:rPr>
        <w:t>Movie</w:t>
      </w:r>
      <w:r w:rsidR="00CA12D8" w:rsidRPr="00544980">
        <w:rPr>
          <w:b/>
          <w:color w:val="000000" w:themeColor="text1"/>
          <w:sz w:val="28"/>
        </w:rPr>
        <w:t xml:space="preserve"> legends</w:t>
      </w:r>
    </w:p>
    <w:p w14:paraId="31B28F03" w14:textId="35B18122" w:rsidR="00CA12D8" w:rsidRPr="00544980" w:rsidRDefault="00196E40" w:rsidP="00B06BE6">
      <w:pPr>
        <w:autoSpaceDE w:val="0"/>
        <w:autoSpaceDN w:val="0"/>
        <w:adjustRightInd w:val="0"/>
        <w:spacing w:line="360" w:lineRule="auto"/>
        <w:jc w:val="both"/>
        <w:rPr>
          <w:rFonts w:cs="CMTI9"/>
          <w:b/>
          <w:i/>
          <w:iCs/>
          <w:color w:val="000000" w:themeColor="text1"/>
          <w:sz w:val="24"/>
          <w:szCs w:val="24"/>
          <w:lang w:eastAsia="de-DE"/>
        </w:rPr>
      </w:pPr>
      <w:r w:rsidRPr="00544980">
        <w:rPr>
          <w:rFonts w:cs="CMTI9"/>
          <w:b/>
          <w:i/>
          <w:iCs/>
          <w:color w:val="000000" w:themeColor="text1"/>
          <w:sz w:val="24"/>
          <w:szCs w:val="24"/>
          <w:lang w:eastAsia="de-DE"/>
        </w:rPr>
        <w:t>Movie</w:t>
      </w:r>
      <w:r w:rsidR="00CA12D8" w:rsidRPr="00544980">
        <w:rPr>
          <w:rFonts w:cs="CMTI9"/>
          <w:b/>
          <w:i/>
          <w:iCs/>
          <w:color w:val="000000" w:themeColor="text1"/>
          <w:sz w:val="24"/>
          <w:szCs w:val="24"/>
          <w:lang w:eastAsia="de-DE"/>
        </w:rPr>
        <w:t xml:space="preserve"> </w:t>
      </w:r>
      <w:r w:rsidRPr="00544980">
        <w:rPr>
          <w:rFonts w:cs="CMTI9"/>
          <w:b/>
          <w:i/>
          <w:iCs/>
          <w:color w:val="000000" w:themeColor="text1"/>
          <w:sz w:val="24"/>
          <w:szCs w:val="24"/>
          <w:lang w:eastAsia="de-DE"/>
        </w:rPr>
        <w:t>S</w:t>
      </w:r>
      <w:r w:rsidR="00CA12D8" w:rsidRPr="00544980">
        <w:rPr>
          <w:rFonts w:cs="CMTI9"/>
          <w:b/>
          <w:i/>
          <w:iCs/>
          <w:color w:val="000000" w:themeColor="text1"/>
          <w:sz w:val="24"/>
          <w:szCs w:val="24"/>
          <w:lang w:eastAsia="de-DE"/>
        </w:rPr>
        <w:t xml:space="preserve">1: </w:t>
      </w:r>
      <w:r w:rsidR="00F57F64" w:rsidRPr="00544980">
        <w:rPr>
          <w:rFonts w:cs="CMTI9"/>
          <w:b/>
          <w:i/>
          <w:iCs/>
          <w:color w:val="000000" w:themeColor="text1"/>
          <w:sz w:val="24"/>
          <w:szCs w:val="24"/>
          <w:lang w:eastAsia="de-DE"/>
        </w:rPr>
        <w:t xml:space="preserve">Encapsulation and water in oil droplet formation </w:t>
      </w:r>
    </w:p>
    <w:p w14:paraId="4D5A490F" w14:textId="242239D9" w:rsidR="00AE2B4C" w:rsidRPr="00544980" w:rsidRDefault="00A0493D" w:rsidP="00993ED8">
      <w:pPr>
        <w:autoSpaceDE w:val="0"/>
        <w:autoSpaceDN w:val="0"/>
        <w:adjustRightInd w:val="0"/>
        <w:spacing w:line="360" w:lineRule="auto"/>
        <w:jc w:val="both"/>
        <w:rPr>
          <w:rFonts w:cs="CMTI9"/>
          <w:color w:val="000000" w:themeColor="text1"/>
          <w:sz w:val="24"/>
          <w:szCs w:val="24"/>
          <w:lang w:eastAsia="de-DE"/>
        </w:rPr>
      </w:pPr>
      <w:r w:rsidRPr="00544980">
        <w:rPr>
          <w:rFonts w:cs="CMTI9"/>
          <w:color w:val="000000" w:themeColor="text1"/>
          <w:sz w:val="24"/>
          <w:szCs w:val="24"/>
          <w:lang w:eastAsia="de-DE"/>
        </w:rPr>
        <w:t xml:space="preserve">Emulsion Droplet formation </w:t>
      </w:r>
      <w:r w:rsidR="00242A89" w:rsidRPr="00544980">
        <w:rPr>
          <w:rFonts w:cs="CMTI9"/>
          <w:color w:val="000000" w:themeColor="text1"/>
          <w:sz w:val="24"/>
          <w:szCs w:val="24"/>
          <w:lang w:eastAsia="de-DE"/>
        </w:rPr>
        <w:t>in a PDMS chip where actin monomers, myosin motors, neutravidin and ATP are encapsulated</w:t>
      </w:r>
      <w:r w:rsidR="00C958A6" w:rsidRPr="00544980">
        <w:rPr>
          <w:rFonts w:cs="CMTI9"/>
          <w:color w:val="000000" w:themeColor="text1"/>
          <w:sz w:val="24"/>
          <w:szCs w:val="24"/>
          <w:lang w:eastAsia="de-DE"/>
        </w:rPr>
        <w:t xml:space="preserve">. The middle channel contains the buffer solution with the proteins, while the side arms contain the lipid-oil mixture. The </w:t>
      </w:r>
      <w:r w:rsidR="006A5C0D" w:rsidRPr="00544980">
        <w:rPr>
          <w:rFonts w:cs="CMTI9"/>
          <w:color w:val="000000" w:themeColor="text1"/>
          <w:sz w:val="24"/>
          <w:szCs w:val="24"/>
          <w:lang w:eastAsia="de-DE"/>
        </w:rPr>
        <w:t xml:space="preserve">movie </w:t>
      </w:r>
      <w:r w:rsidR="00C958A6" w:rsidRPr="00544980">
        <w:rPr>
          <w:rFonts w:cs="CMTI9"/>
          <w:color w:val="000000" w:themeColor="text1"/>
          <w:sz w:val="24"/>
          <w:szCs w:val="24"/>
          <w:lang w:eastAsia="de-DE"/>
        </w:rPr>
        <w:t>was acquired in real time by the “stream to disk” function of the spinning disk microscope.</w:t>
      </w:r>
      <w:r w:rsidR="00F41BF4" w:rsidRPr="00544980">
        <w:rPr>
          <w:rFonts w:cs="CMTI9"/>
          <w:color w:val="000000" w:themeColor="text1"/>
          <w:sz w:val="24"/>
          <w:szCs w:val="24"/>
          <w:lang w:eastAsia="de-DE"/>
        </w:rPr>
        <w:t xml:space="preserve"> In order to reduce the size of the movie the number of frames were reduced. The </w:t>
      </w:r>
      <w:r w:rsidR="006A5C0D" w:rsidRPr="00544980">
        <w:rPr>
          <w:rFonts w:cs="CMTI9"/>
          <w:color w:val="000000" w:themeColor="text1"/>
          <w:sz w:val="24"/>
          <w:szCs w:val="24"/>
          <w:lang w:eastAsia="de-DE"/>
        </w:rPr>
        <w:t>movie</w:t>
      </w:r>
      <w:r w:rsidR="00F41BF4" w:rsidRPr="00544980">
        <w:rPr>
          <w:rFonts w:cs="CMTI9"/>
          <w:color w:val="000000" w:themeColor="text1"/>
          <w:sz w:val="24"/>
          <w:szCs w:val="24"/>
          <w:lang w:eastAsia="de-DE"/>
        </w:rPr>
        <w:t xml:space="preserve"> displayed at 30 frames per second (fps)</w:t>
      </w:r>
      <w:r w:rsidR="000A3040" w:rsidRPr="00544980">
        <w:rPr>
          <w:rFonts w:cs="CMTI9"/>
          <w:color w:val="000000" w:themeColor="text1"/>
          <w:sz w:val="24"/>
          <w:szCs w:val="24"/>
          <w:lang w:eastAsia="de-DE"/>
        </w:rPr>
        <w:t xml:space="preserve"> mimicking real time droplet formation</w:t>
      </w:r>
      <w:r w:rsidR="00F41BF4" w:rsidRPr="00544980">
        <w:rPr>
          <w:rFonts w:cs="CMTI9"/>
          <w:color w:val="000000" w:themeColor="text1"/>
          <w:sz w:val="24"/>
          <w:szCs w:val="24"/>
          <w:lang w:eastAsia="de-DE"/>
        </w:rPr>
        <w:t>.</w:t>
      </w:r>
      <w:r w:rsidR="00774A1F" w:rsidRPr="00544980">
        <w:rPr>
          <w:rFonts w:cs="CMTI9"/>
          <w:color w:val="000000" w:themeColor="text1"/>
          <w:sz w:val="24"/>
          <w:szCs w:val="24"/>
          <w:lang w:eastAsia="de-DE"/>
        </w:rPr>
        <w:t xml:space="preserve"> Scale bar, 100 µm.</w:t>
      </w:r>
      <w:r w:rsidR="00963E70" w:rsidRPr="00544980">
        <w:rPr>
          <w:rFonts w:cs="CMTI9"/>
          <w:color w:val="000000" w:themeColor="text1"/>
          <w:sz w:val="24"/>
          <w:szCs w:val="24"/>
          <w:lang w:eastAsia="de-DE"/>
        </w:rPr>
        <w:t xml:space="preserve"> Corresponds to Figure 1A.</w:t>
      </w:r>
      <w:r w:rsidR="00774A1F" w:rsidRPr="00544980">
        <w:rPr>
          <w:rFonts w:cs="CMTI9"/>
          <w:color w:val="000000" w:themeColor="text1"/>
          <w:sz w:val="24"/>
          <w:szCs w:val="24"/>
          <w:lang w:eastAsia="de-DE"/>
        </w:rPr>
        <w:t xml:space="preserve"> (Compressed JPG mp4; 4.9 MB).</w:t>
      </w:r>
    </w:p>
    <w:p w14:paraId="64EFC6EE" w14:textId="77777777" w:rsidR="0024156F" w:rsidRPr="00544980" w:rsidRDefault="0024156F" w:rsidP="00993ED8">
      <w:pPr>
        <w:autoSpaceDE w:val="0"/>
        <w:autoSpaceDN w:val="0"/>
        <w:adjustRightInd w:val="0"/>
        <w:spacing w:line="360" w:lineRule="auto"/>
        <w:jc w:val="both"/>
        <w:rPr>
          <w:rFonts w:cs="CMTI9"/>
          <w:color w:val="000000" w:themeColor="text1"/>
          <w:sz w:val="24"/>
          <w:szCs w:val="24"/>
          <w:lang w:eastAsia="de-DE"/>
        </w:rPr>
      </w:pPr>
    </w:p>
    <w:p w14:paraId="266A9E0E" w14:textId="1EFF4718" w:rsidR="0024156F" w:rsidRPr="00544980" w:rsidRDefault="0024156F" w:rsidP="00DB42AC">
      <w:pPr>
        <w:autoSpaceDE w:val="0"/>
        <w:autoSpaceDN w:val="0"/>
        <w:adjustRightInd w:val="0"/>
        <w:spacing w:line="360" w:lineRule="auto"/>
        <w:jc w:val="both"/>
        <w:rPr>
          <w:rFonts w:cs="CMTI9"/>
          <w:b/>
          <w:i/>
          <w:iCs/>
          <w:color w:val="000000" w:themeColor="text1"/>
          <w:sz w:val="24"/>
          <w:szCs w:val="24"/>
          <w:lang w:eastAsia="de-DE"/>
        </w:rPr>
      </w:pPr>
      <w:r w:rsidRPr="00544980">
        <w:rPr>
          <w:rFonts w:cs="CMTI9"/>
          <w:b/>
          <w:i/>
          <w:iCs/>
          <w:color w:val="000000" w:themeColor="text1"/>
          <w:sz w:val="24"/>
          <w:szCs w:val="24"/>
          <w:lang w:eastAsia="de-DE"/>
        </w:rPr>
        <w:t>Movie S</w:t>
      </w:r>
      <w:r w:rsidR="00CA49C1" w:rsidRPr="00544980">
        <w:rPr>
          <w:rFonts w:cs="CMTI9"/>
          <w:b/>
          <w:i/>
          <w:iCs/>
          <w:color w:val="000000" w:themeColor="text1"/>
          <w:sz w:val="24"/>
          <w:szCs w:val="24"/>
          <w:lang w:eastAsia="de-DE"/>
        </w:rPr>
        <w:t>2</w:t>
      </w:r>
      <w:r w:rsidRPr="00544980">
        <w:rPr>
          <w:rFonts w:cs="CMTI9"/>
          <w:b/>
          <w:i/>
          <w:iCs/>
          <w:color w:val="000000" w:themeColor="text1"/>
          <w:sz w:val="24"/>
          <w:szCs w:val="24"/>
          <w:lang w:eastAsia="de-DE"/>
        </w:rPr>
        <w:t xml:space="preserve">: </w:t>
      </w:r>
      <w:r w:rsidR="00394A74" w:rsidRPr="00544980">
        <w:rPr>
          <w:rFonts w:cs="CMTI9"/>
          <w:b/>
          <w:i/>
          <w:iCs/>
          <w:color w:val="000000" w:themeColor="text1"/>
          <w:sz w:val="24"/>
          <w:szCs w:val="24"/>
          <w:lang w:eastAsia="de-DE"/>
        </w:rPr>
        <w:t>Actin cortex formation and myosin contra</w:t>
      </w:r>
      <w:r w:rsidR="00CA49C1" w:rsidRPr="00544980">
        <w:rPr>
          <w:rFonts w:cs="CMTI9"/>
          <w:b/>
          <w:i/>
          <w:iCs/>
          <w:color w:val="000000" w:themeColor="text1"/>
          <w:sz w:val="24"/>
          <w:szCs w:val="24"/>
          <w:lang w:eastAsia="de-DE"/>
        </w:rPr>
        <w:t>c</w:t>
      </w:r>
      <w:r w:rsidR="00394A74" w:rsidRPr="00544980">
        <w:rPr>
          <w:rFonts w:cs="CMTI9"/>
          <w:b/>
          <w:i/>
          <w:iCs/>
          <w:color w:val="000000" w:themeColor="text1"/>
          <w:sz w:val="24"/>
          <w:szCs w:val="24"/>
          <w:lang w:eastAsia="de-DE"/>
        </w:rPr>
        <w:t>tion</w:t>
      </w:r>
      <w:r w:rsidRPr="00544980">
        <w:rPr>
          <w:rFonts w:cs="CMTI9"/>
          <w:b/>
          <w:i/>
          <w:iCs/>
          <w:color w:val="000000" w:themeColor="text1"/>
          <w:sz w:val="24"/>
          <w:szCs w:val="24"/>
          <w:lang w:eastAsia="de-DE"/>
        </w:rPr>
        <w:t xml:space="preserve"> </w:t>
      </w:r>
    </w:p>
    <w:p w14:paraId="4257292D" w14:textId="1B68A902" w:rsidR="00DB42AC" w:rsidRPr="00544980" w:rsidRDefault="00DB42AC" w:rsidP="00DB42AC">
      <w:pPr>
        <w:autoSpaceDE w:val="0"/>
        <w:autoSpaceDN w:val="0"/>
        <w:adjustRightInd w:val="0"/>
        <w:spacing w:line="360" w:lineRule="auto"/>
        <w:jc w:val="both"/>
        <w:rPr>
          <w:rFonts w:cs="CMTI9"/>
          <w:color w:val="000000" w:themeColor="text1"/>
          <w:sz w:val="24"/>
          <w:szCs w:val="24"/>
          <w:lang w:eastAsia="de-DE"/>
        </w:rPr>
      </w:pPr>
      <w:r w:rsidRPr="00544980">
        <w:rPr>
          <w:rFonts w:cs="CMTI9"/>
          <w:iCs/>
          <w:color w:val="000000" w:themeColor="text1"/>
          <w:sz w:val="24"/>
          <w:szCs w:val="24"/>
          <w:lang w:eastAsia="de-DE"/>
        </w:rPr>
        <w:t>This movie shows the formation of the actin cortex and the subsequent contraction of the actomyosin cortex in the presence of ATP.</w:t>
      </w:r>
      <w:r w:rsidR="008D06D9" w:rsidRPr="00544980">
        <w:rPr>
          <w:rFonts w:cs="CMTI9"/>
          <w:iCs/>
          <w:color w:val="000000" w:themeColor="text1"/>
          <w:sz w:val="24"/>
          <w:szCs w:val="24"/>
          <w:lang w:eastAsia="de-DE"/>
        </w:rPr>
        <w:t xml:space="preserve"> </w:t>
      </w:r>
      <w:r w:rsidR="00C924F2" w:rsidRPr="00544980">
        <w:rPr>
          <w:rFonts w:cs="CMTI9"/>
          <w:iCs/>
          <w:color w:val="000000" w:themeColor="text1"/>
          <w:sz w:val="24"/>
          <w:szCs w:val="24"/>
          <w:lang w:eastAsia="de-DE"/>
        </w:rPr>
        <w:t>The e</w:t>
      </w:r>
      <w:r w:rsidR="008D06D9" w:rsidRPr="00544980">
        <w:rPr>
          <w:rFonts w:cs="CMTI9"/>
          <w:iCs/>
          <w:color w:val="000000" w:themeColor="text1"/>
          <w:sz w:val="24"/>
          <w:szCs w:val="24"/>
          <w:lang w:eastAsia="de-DE"/>
        </w:rPr>
        <w:t>ncapsulated</w:t>
      </w:r>
      <w:r w:rsidR="00C924F2" w:rsidRPr="00544980">
        <w:rPr>
          <w:rFonts w:cs="CMTI9"/>
          <w:iCs/>
          <w:color w:val="000000" w:themeColor="text1"/>
          <w:sz w:val="24"/>
          <w:szCs w:val="24"/>
          <w:lang w:eastAsia="de-DE"/>
        </w:rPr>
        <w:t xml:space="preserve"> mixture of</w:t>
      </w:r>
      <w:r w:rsidR="008D06D9" w:rsidRPr="00544980">
        <w:rPr>
          <w:rFonts w:cs="CMTI9"/>
          <w:iCs/>
          <w:color w:val="000000" w:themeColor="text1"/>
          <w:sz w:val="24"/>
          <w:szCs w:val="24"/>
          <w:lang w:eastAsia="de-DE"/>
        </w:rPr>
        <w:t xml:space="preserve"> </w:t>
      </w:r>
      <w:r w:rsidR="00C924F2" w:rsidRPr="00544980">
        <w:rPr>
          <w:rFonts w:cs="CMTI9"/>
          <w:iCs/>
          <w:color w:val="000000" w:themeColor="text1"/>
          <w:sz w:val="24"/>
          <w:szCs w:val="24"/>
          <w:lang w:eastAsia="de-DE"/>
        </w:rPr>
        <w:t xml:space="preserve">Alexa-488 labeled and biotinylated </w:t>
      </w:r>
      <w:r w:rsidR="0077084E" w:rsidRPr="00544980">
        <w:rPr>
          <w:rFonts w:cs="CMTI9"/>
          <w:iCs/>
          <w:color w:val="000000" w:themeColor="text1"/>
          <w:sz w:val="24"/>
          <w:szCs w:val="24"/>
          <w:lang w:eastAsia="de-DE"/>
        </w:rPr>
        <w:t>actin monomers start</w:t>
      </w:r>
      <w:r w:rsidR="0050661F" w:rsidRPr="00544980">
        <w:rPr>
          <w:rFonts w:cs="CMTI9"/>
          <w:iCs/>
          <w:color w:val="000000" w:themeColor="text1"/>
          <w:sz w:val="24"/>
          <w:szCs w:val="24"/>
          <w:lang w:eastAsia="de-DE"/>
        </w:rPr>
        <w:t>s</w:t>
      </w:r>
      <w:r w:rsidR="0077084E" w:rsidRPr="00544980">
        <w:rPr>
          <w:rFonts w:cs="CMTI9"/>
          <w:iCs/>
          <w:color w:val="000000" w:themeColor="text1"/>
          <w:sz w:val="24"/>
          <w:szCs w:val="24"/>
          <w:lang w:eastAsia="de-DE"/>
        </w:rPr>
        <w:t xml:space="preserve"> to polymerize a</w:t>
      </w:r>
      <w:r w:rsidR="00C924F2" w:rsidRPr="00544980">
        <w:rPr>
          <w:rFonts w:cs="CMTI9"/>
          <w:iCs/>
          <w:color w:val="000000" w:themeColor="text1"/>
          <w:sz w:val="24"/>
          <w:szCs w:val="24"/>
          <w:lang w:eastAsia="de-DE"/>
        </w:rPr>
        <w:t>nd</w:t>
      </w:r>
      <w:r w:rsidR="008278BC" w:rsidRPr="00544980">
        <w:rPr>
          <w:rFonts w:cs="CMTI9"/>
          <w:iCs/>
          <w:color w:val="000000" w:themeColor="text1"/>
          <w:sz w:val="24"/>
          <w:szCs w:val="24"/>
          <w:lang w:eastAsia="de-DE"/>
        </w:rPr>
        <w:t xml:space="preserve"> bind to the biotinylated lipids in the DOPC monolayer.</w:t>
      </w:r>
      <w:r w:rsidR="00B42AED" w:rsidRPr="00544980">
        <w:rPr>
          <w:rFonts w:cs="CMTI9"/>
          <w:iCs/>
          <w:color w:val="000000" w:themeColor="text1"/>
          <w:sz w:val="24"/>
          <w:szCs w:val="24"/>
          <w:lang w:eastAsia="de-DE"/>
        </w:rPr>
        <w:t xml:space="preserve"> The image sequence was acquired</w:t>
      </w:r>
      <w:r w:rsidR="00B274CA" w:rsidRPr="00544980">
        <w:rPr>
          <w:rFonts w:cs="CMTI9"/>
          <w:iCs/>
          <w:color w:val="000000" w:themeColor="text1"/>
          <w:sz w:val="24"/>
          <w:szCs w:val="24"/>
          <w:lang w:eastAsia="de-DE"/>
        </w:rPr>
        <w:t xml:space="preserve"> </w:t>
      </w:r>
      <w:r w:rsidR="005A5E6E" w:rsidRPr="00544980">
        <w:rPr>
          <w:rFonts w:cs="CMTI9"/>
          <w:iCs/>
          <w:color w:val="000000" w:themeColor="text1"/>
          <w:sz w:val="24"/>
          <w:szCs w:val="24"/>
          <w:lang w:eastAsia="de-DE"/>
        </w:rPr>
        <w:t>at 15 se</w:t>
      </w:r>
      <w:r w:rsidR="00EE3BE1" w:rsidRPr="00544980">
        <w:rPr>
          <w:rFonts w:cs="CMTI9"/>
          <w:iCs/>
          <w:color w:val="000000" w:themeColor="text1"/>
          <w:sz w:val="24"/>
          <w:szCs w:val="24"/>
          <w:lang w:eastAsia="de-DE"/>
        </w:rPr>
        <w:t>c</w:t>
      </w:r>
      <w:r w:rsidR="005A5E6E" w:rsidRPr="00544980">
        <w:rPr>
          <w:rFonts w:cs="CMTI9"/>
          <w:iCs/>
          <w:color w:val="000000" w:themeColor="text1"/>
          <w:sz w:val="24"/>
          <w:szCs w:val="24"/>
          <w:lang w:eastAsia="de-DE"/>
        </w:rPr>
        <w:t xml:space="preserve">. time intervals </w:t>
      </w:r>
      <w:r w:rsidR="00B274CA" w:rsidRPr="00544980">
        <w:rPr>
          <w:rFonts w:cs="CMTI9"/>
          <w:iCs/>
          <w:color w:val="000000" w:themeColor="text1"/>
          <w:sz w:val="24"/>
          <w:szCs w:val="24"/>
          <w:lang w:eastAsia="de-DE"/>
        </w:rPr>
        <w:t xml:space="preserve">by imaging the equator plane of the emulsion droplet using a spinning disk microscope. </w:t>
      </w:r>
      <w:r w:rsidR="00EE3BE1" w:rsidRPr="00544980">
        <w:rPr>
          <w:rFonts w:cs="CMTI9"/>
          <w:iCs/>
          <w:color w:val="000000" w:themeColor="text1"/>
          <w:sz w:val="24"/>
          <w:szCs w:val="24"/>
          <w:lang w:eastAsia="de-DE"/>
        </w:rPr>
        <w:t xml:space="preserve">The movie contains 80 frames and </w:t>
      </w:r>
      <w:r w:rsidR="00EE3BE1" w:rsidRPr="00544980">
        <w:rPr>
          <w:rFonts w:cs="CMTI9"/>
          <w:iCs/>
          <w:color w:val="000000" w:themeColor="text1"/>
          <w:sz w:val="24"/>
          <w:szCs w:val="24"/>
          <w:lang w:eastAsia="de-DE"/>
        </w:rPr>
        <w:lastRenderedPageBreak/>
        <w:t xml:space="preserve">is displayed at 15 (fps). </w:t>
      </w:r>
      <w:r w:rsidR="0011099A" w:rsidRPr="00544980">
        <w:rPr>
          <w:rFonts w:cs="CMTI9"/>
          <w:iCs/>
          <w:color w:val="000000" w:themeColor="text1"/>
          <w:sz w:val="24"/>
          <w:szCs w:val="24"/>
          <w:lang w:eastAsia="de-DE"/>
        </w:rPr>
        <w:t>Tot</w:t>
      </w:r>
      <w:r w:rsidR="005A5E6E" w:rsidRPr="00544980">
        <w:rPr>
          <w:rFonts w:cs="CMTI9"/>
          <w:iCs/>
          <w:color w:val="000000" w:themeColor="text1"/>
          <w:sz w:val="24"/>
          <w:szCs w:val="24"/>
          <w:lang w:eastAsia="de-DE"/>
        </w:rPr>
        <w:t>al time: 20 min. Scale bar 100 µm.</w:t>
      </w:r>
      <w:r w:rsidR="00572A41" w:rsidRPr="00544980">
        <w:rPr>
          <w:rFonts w:cs="CMTI9"/>
          <w:iCs/>
          <w:color w:val="000000" w:themeColor="text1"/>
          <w:sz w:val="24"/>
          <w:szCs w:val="24"/>
          <w:lang w:eastAsia="de-DE"/>
        </w:rPr>
        <w:t xml:space="preserve"> Corresponds to Figure 2A</w:t>
      </w:r>
      <w:r w:rsidR="00FB10ED" w:rsidRPr="00544980">
        <w:rPr>
          <w:rFonts w:cs="CMTI9"/>
          <w:iCs/>
          <w:color w:val="000000" w:themeColor="text1"/>
          <w:sz w:val="24"/>
          <w:szCs w:val="24"/>
          <w:lang w:eastAsia="de-DE"/>
        </w:rPr>
        <w:t>.</w:t>
      </w:r>
      <w:r w:rsidR="005A5E6E" w:rsidRPr="00544980">
        <w:rPr>
          <w:rFonts w:cs="CMTI9"/>
          <w:iCs/>
          <w:color w:val="000000" w:themeColor="text1"/>
          <w:sz w:val="24"/>
          <w:szCs w:val="24"/>
          <w:lang w:eastAsia="de-DE"/>
        </w:rPr>
        <w:t xml:space="preserve"> </w:t>
      </w:r>
      <w:r w:rsidR="005A5E6E" w:rsidRPr="00544980">
        <w:rPr>
          <w:rFonts w:cs="CMTI9"/>
          <w:color w:val="000000" w:themeColor="text1"/>
          <w:sz w:val="24"/>
          <w:szCs w:val="24"/>
          <w:lang w:eastAsia="de-DE"/>
        </w:rPr>
        <w:t>(Compressed JPG mp4; 0.05</w:t>
      </w:r>
      <w:r w:rsidR="00FB10ED" w:rsidRPr="00544980">
        <w:rPr>
          <w:rFonts w:cs="CMTI9"/>
          <w:color w:val="000000" w:themeColor="text1"/>
          <w:sz w:val="24"/>
          <w:szCs w:val="24"/>
          <w:lang w:eastAsia="de-DE"/>
        </w:rPr>
        <w:t>2</w:t>
      </w:r>
      <w:r w:rsidR="005A5E6E" w:rsidRPr="00544980">
        <w:rPr>
          <w:rFonts w:cs="CMTI9"/>
          <w:color w:val="000000" w:themeColor="text1"/>
          <w:sz w:val="24"/>
          <w:szCs w:val="24"/>
          <w:lang w:eastAsia="de-DE"/>
        </w:rPr>
        <w:t xml:space="preserve"> MB)</w:t>
      </w:r>
      <w:r w:rsidR="003943B2" w:rsidRPr="00544980">
        <w:rPr>
          <w:rFonts w:cs="CMTI9"/>
          <w:color w:val="000000" w:themeColor="text1"/>
          <w:sz w:val="24"/>
          <w:szCs w:val="24"/>
          <w:lang w:eastAsia="de-DE"/>
        </w:rPr>
        <w:t>.</w:t>
      </w:r>
    </w:p>
    <w:p w14:paraId="760267C8" w14:textId="77777777" w:rsidR="009535ED" w:rsidRPr="00544980" w:rsidRDefault="009535ED" w:rsidP="00DB42AC">
      <w:pPr>
        <w:autoSpaceDE w:val="0"/>
        <w:autoSpaceDN w:val="0"/>
        <w:adjustRightInd w:val="0"/>
        <w:spacing w:line="360" w:lineRule="auto"/>
        <w:jc w:val="both"/>
        <w:rPr>
          <w:rFonts w:cs="CMTI9"/>
          <w:color w:val="000000" w:themeColor="text1"/>
          <w:sz w:val="24"/>
          <w:szCs w:val="24"/>
          <w:lang w:eastAsia="de-DE"/>
        </w:rPr>
      </w:pPr>
    </w:p>
    <w:p w14:paraId="1D858EEA" w14:textId="050B3C0C" w:rsidR="009535ED" w:rsidRPr="00544980" w:rsidRDefault="009535ED" w:rsidP="009535ED">
      <w:pPr>
        <w:autoSpaceDE w:val="0"/>
        <w:autoSpaceDN w:val="0"/>
        <w:adjustRightInd w:val="0"/>
        <w:spacing w:line="360" w:lineRule="auto"/>
        <w:jc w:val="both"/>
        <w:rPr>
          <w:rFonts w:cs="CMTI9"/>
          <w:b/>
          <w:i/>
          <w:iCs/>
          <w:color w:val="000000" w:themeColor="text1"/>
          <w:sz w:val="24"/>
          <w:szCs w:val="24"/>
          <w:lang w:eastAsia="de-DE"/>
        </w:rPr>
      </w:pPr>
      <w:r w:rsidRPr="00544980">
        <w:rPr>
          <w:rFonts w:cs="CMTI9"/>
          <w:b/>
          <w:i/>
          <w:iCs/>
          <w:color w:val="000000" w:themeColor="text1"/>
          <w:sz w:val="24"/>
          <w:szCs w:val="24"/>
          <w:lang w:eastAsia="de-DE"/>
        </w:rPr>
        <w:t xml:space="preserve">Movie S3: </w:t>
      </w:r>
      <w:r w:rsidR="00906436" w:rsidRPr="00544980">
        <w:rPr>
          <w:rFonts w:cs="CMTI9"/>
          <w:b/>
          <w:i/>
          <w:iCs/>
          <w:color w:val="000000" w:themeColor="text1"/>
          <w:sz w:val="24"/>
          <w:szCs w:val="24"/>
          <w:lang w:eastAsia="de-DE"/>
        </w:rPr>
        <w:t>Directional actomy</w:t>
      </w:r>
      <w:r w:rsidR="00F84C0D" w:rsidRPr="00544980">
        <w:rPr>
          <w:rFonts w:cs="CMTI9"/>
          <w:b/>
          <w:i/>
          <w:iCs/>
          <w:color w:val="000000" w:themeColor="text1"/>
          <w:sz w:val="24"/>
          <w:szCs w:val="24"/>
          <w:lang w:eastAsia="de-DE"/>
        </w:rPr>
        <w:t>o</w:t>
      </w:r>
      <w:r w:rsidR="00690E1C" w:rsidRPr="00544980">
        <w:rPr>
          <w:rFonts w:cs="CMTI9"/>
          <w:b/>
          <w:i/>
          <w:iCs/>
          <w:color w:val="000000" w:themeColor="text1"/>
          <w:sz w:val="24"/>
          <w:szCs w:val="24"/>
          <w:lang w:eastAsia="de-DE"/>
        </w:rPr>
        <w:t>sin flows</w:t>
      </w:r>
    </w:p>
    <w:p w14:paraId="444EB271" w14:textId="192871B8" w:rsidR="00B164FA" w:rsidRPr="00544980" w:rsidRDefault="00D259FF" w:rsidP="00B164FA">
      <w:pPr>
        <w:autoSpaceDE w:val="0"/>
        <w:autoSpaceDN w:val="0"/>
        <w:adjustRightInd w:val="0"/>
        <w:spacing w:line="360" w:lineRule="auto"/>
        <w:jc w:val="both"/>
        <w:rPr>
          <w:rFonts w:cs="CMTI9"/>
          <w:iCs/>
          <w:color w:val="000000" w:themeColor="text1"/>
          <w:sz w:val="24"/>
          <w:szCs w:val="24"/>
          <w:lang w:eastAsia="de-DE"/>
        </w:rPr>
      </w:pPr>
      <w:r w:rsidRPr="00544980">
        <w:rPr>
          <w:rFonts w:cs="CMTI9"/>
          <w:iCs/>
          <w:color w:val="000000" w:themeColor="text1"/>
          <w:sz w:val="24"/>
          <w:szCs w:val="24"/>
          <w:lang w:eastAsia="de-DE"/>
        </w:rPr>
        <w:t>The formation</w:t>
      </w:r>
      <w:r w:rsidR="00096533" w:rsidRPr="00544980">
        <w:rPr>
          <w:rFonts w:cs="CMTI9"/>
          <w:iCs/>
          <w:color w:val="000000" w:themeColor="text1"/>
          <w:sz w:val="24"/>
          <w:szCs w:val="24"/>
          <w:lang w:eastAsia="de-DE"/>
        </w:rPr>
        <w:t xml:space="preserve"> of actomyosin clusters and concurrent </w:t>
      </w:r>
      <w:r w:rsidRPr="00544980">
        <w:rPr>
          <w:rFonts w:cs="CMTI9"/>
          <w:iCs/>
          <w:color w:val="000000" w:themeColor="text1"/>
          <w:sz w:val="24"/>
          <w:szCs w:val="24"/>
          <w:lang w:eastAsia="de-DE"/>
        </w:rPr>
        <w:t xml:space="preserve">directional actomyosin cluster flows </w:t>
      </w:r>
      <w:r w:rsidR="00647AAC" w:rsidRPr="00544980">
        <w:rPr>
          <w:rFonts w:cs="CMTI9"/>
          <w:iCs/>
          <w:color w:val="000000" w:themeColor="text1"/>
          <w:sz w:val="24"/>
          <w:szCs w:val="24"/>
          <w:lang w:eastAsia="de-DE"/>
        </w:rPr>
        <w:t xml:space="preserve">upon myosin contraction </w:t>
      </w:r>
      <w:r w:rsidR="00096533" w:rsidRPr="00544980">
        <w:rPr>
          <w:rFonts w:cs="CMTI9"/>
          <w:iCs/>
          <w:color w:val="000000" w:themeColor="text1"/>
          <w:sz w:val="24"/>
          <w:szCs w:val="24"/>
          <w:lang w:eastAsia="de-DE"/>
        </w:rPr>
        <w:t>are</w:t>
      </w:r>
      <w:r w:rsidR="00647AAC" w:rsidRPr="00544980">
        <w:rPr>
          <w:rFonts w:cs="CMTI9"/>
          <w:iCs/>
          <w:color w:val="000000" w:themeColor="text1"/>
          <w:sz w:val="24"/>
          <w:szCs w:val="24"/>
          <w:lang w:eastAsia="de-DE"/>
        </w:rPr>
        <w:t xml:space="preserve"> shown.</w:t>
      </w:r>
      <w:r w:rsidR="000C7B59" w:rsidRPr="00544980">
        <w:rPr>
          <w:rFonts w:cs="CMTI9"/>
          <w:iCs/>
          <w:color w:val="000000" w:themeColor="text1"/>
          <w:sz w:val="24"/>
          <w:szCs w:val="24"/>
          <w:lang w:eastAsia="de-DE"/>
        </w:rPr>
        <w:t xml:space="preserve"> </w:t>
      </w:r>
      <w:r w:rsidR="006B5DEF" w:rsidRPr="00544980">
        <w:rPr>
          <w:rFonts w:cs="CMTI9"/>
          <w:iCs/>
          <w:color w:val="000000" w:themeColor="text1"/>
          <w:sz w:val="24"/>
          <w:szCs w:val="24"/>
          <w:lang w:eastAsia="de-DE"/>
        </w:rPr>
        <w:t>(</w:t>
      </w:r>
      <w:r w:rsidR="000C7B59" w:rsidRPr="00544980">
        <w:rPr>
          <w:rFonts w:cs="CMTI9"/>
          <w:iCs/>
          <w:color w:val="000000" w:themeColor="text1"/>
          <w:sz w:val="24"/>
          <w:szCs w:val="24"/>
          <w:lang w:eastAsia="de-DE"/>
        </w:rPr>
        <w:t xml:space="preserve">Note that the bright “cluster” in the midzone of the droplet </w:t>
      </w:r>
      <w:r w:rsidR="004E2E36" w:rsidRPr="00544980">
        <w:rPr>
          <w:rFonts w:cs="CMTI9"/>
          <w:iCs/>
          <w:color w:val="000000" w:themeColor="text1"/>
          <w:sz w:val="24"/>
          <w:szCs w:val="24"/>
          <w:lang w:eastAsia="de-DE"/>
        </w:rPr>
        <w:t>represent</w:t>
      </w:r>
      <w:r w:rsidR="005E7DFF" w:rsidRPr="00544980">
        <w:rPr>
          <w:rFonts w:cs="CMTI9"/>
          <w:iCs/>
          <w:color w:val="000000" w:themeColor="text1"/>
          <w:sz w:val="24"/>
          <w:szCs w:val="24"/>
          <w:lang w:eastAsia="de-DE"/>
        </w:rPr>
        <w:t>s</w:t>
      </w:r>
      <w:r w:rsidR="004E2E36" w:rsidRPr="00544980">
        <w:rPr>
          <w:rFonts w:cs="CMTI9"/>
          <w:iCs/>
          <w:color w:val="000000" w:themeColor="text1"/>
          <w:sz w:val="24"/>
          <w:szCs w:val="24"/>
          <w:lang w:eastAsia="de-DE"/>
        </w:rPr>
        <w:t xml:space="preserve"> some </w:t>
      </w:r>
      <w:r w:rsidR="006B5DEF" w:rsidRPr="00544980">
        <w:rPr>
          <w:rFonts w:cs="CMTI9"/>
          <w:iCs/>
          <w:color w:val="000000" w:themeColor="text1"/>
          <w:sz w:val="24"/>
          <w:szCs w:val="24"/>
          <w:lang w:eastAsia="de-DE"/>
        </w:rPr>
        <w:t>Alexa 488-Actin</w:t>
      </w:r>
      <w:r w:rsidR="004E2E36" w:rsidRPr="00544980">
        <w:rPr>
          <w:rFonts w:cs="CMTI9"/>
          <w:iCs/>
          <w:color w:val="000000" w:themeColor="text1"/>
          <w:sz w:val="24"/>
          <w:szCs w:val="24"/>
          <w:lang w:eastAsia="de-DE"/>
        </w:rPr>
        <w:t xml:space="preserve"> agglomeration</w:t>
      </w:r>
      <w:r w:rsidR="006B5DEF" w:rsidRPr="00544980">
        <w:rPr>
          <w:rFonts w:cs="CMTI9"/>
          <w:iCs/>
          <w:color w:val="000000" w:themeColor="text1"/>
          <w:sz w:val="24"/>
          <w:szCs w:val="24"/>
          <w:lang w:eastAsia="de-DE"/>
        </w:rPr>
        <w:t xml:space="preserve"> and should be ignored).</w:t>
      </w:r>
      <w:r w:rsidR="00096533" w:rsidRPr="00544980">
        <w:rPr>
          <w:rFonts w:cs="CMTI9"/>
          <w:iCs/>
          <w:color w:val="000000" w:themeColor="text1"/>
          <w:sz w:val="24"/>
          <w:szCs w:val="24"/>
          <w:lang w:eastAsia="de-DE"/>
        </w:rPr>
        <w:t xml:space="preserve"> </w:t>
      </w:r>
      <w:r w:rsidR="00C51D1B" w:rsidRPr="00544980">
        <w:rPr>
          <w:rFonts w:cs="CMTI9"/>
          <w:iCs/>
          <w:color w:val="000000" w:themeColor="text1"/>
          <w:sz w:val="24"/>
          <w:szCs w:val="24"/>
          <w:lang w:eastAsia="de-DE"/>
        </w:rPr>
        <w:t>Z-stacks of a hal</w:t>
      </w:r>
      <w:r w:rsidR="007E706B" w:rsidRPr="00544980">
        <w:rPr>
          <w:rFonts w:cs="CMTI9"/>
          <w:iCs/>
          <w:color w:val="000000" w:themeColor="text1"/>
          <w:sz w:val="24"/>
          <w:szCs w:val="24"/>
          <w:lang w:eastAsia="de-DE"/>
        </w:rPr>
        <w:t xml:space="preserve">f-sphere were </w:t>
      </w:r>
      <w:r w:rsidR="00A16894" w:rsidRPr="00544980">
        <w:rPr>
          <w:rFonts w:cs="CMTI9"/>
          <w:iCs/>
          <w:color w:val="000000" w:themeColor="text1"/>
          <w:sz w:val="24"/>
          <w:szCs w:val="24"/>
          <w:lang w:eastAsia="de-DE"/>
        </w:rPr>
        <w:t xml:space="preserve">originally </w:t>
      </w:r>
      <w:r w:rsidR="007E706B" w:rsidRPr="00544980">
        <w:rPr>
          <w:rFonts w:cs="CMTI9"/>
          <w:iCs/>
          <w:color w:val="000000" w:themeColor="text1"/>
          <w:sz w:val="24"/>
          <w:szCs w:val="24"/>
          <w:lang w:eastAsia="de-DE"/>
        </w:rPr>
        <w:t xml:space="preserve">acquired with 15 sec. time intervals using a spinning </w:t>
      </w:r>
      <w:r w:rsidR="001E6E90" w:rsidRPr="00544980">
        <w:rPr>
          <w:rFonts w:cs="CMTI9"/>
          <w:iCs/>
          <w:color w:val="000000" w:themeColor="text1"/>
          <w:sz w:val="24"/>
          <w:szCs w:val="24"/>
          <w:lang w:eastAsia="de-DE"/>
        </w:rPr>
        <w:t xml:space="preserve">disk microscope. </w:t>
      </w:r>
      <w:r w:rsidR="00AB4019" w:rsidRPr="00544980">
        <w:rPr>
          <w:rFonts w:cs="CMTI9"/>
          <w:iCs/>
          <w:color w:val="000000" w:themeColor="text1"/>
          <w:sz w:val="24"/>
          <w:szCs w:val="24"/>
          <w:lang w:eastAsia="de-DE"/>
        </w:rPr>
        <w:t xml:space="preserve">The movie is displayed as </w:t>
      </w:r>
      <w:r w:rsidR="006B5DEF" w:rsidRPr="00544980">
        <w:rPr>
          <w:rFonts w:cs="CMTI9"/>
          <w:iCs/>
          <w:color w:val="000000" w:themeColor="text1"/>
          <w:sz w:val="24"/>
          <w:szCs w:val="24"/>
          <w:lang w:eastAsia="de-DE"/>
        </w:rPr>
        <w:t xml:space="preserve">a </w:t>
      </w:r>
      <w:r w:rsidR="00AB4019" w:rsidRPr="00544980">
        <w:rPr>
          <w:rFonts w:cs="CMTI9"/>
          <w:iCs/>
          <w:color w:val="000000" w:themeColor="text1"/>
          <w:sz w:val="24"/>
          <w:szCs w:val="24"/>
          <w:lang w:eastAsia="de-DE"/>
        </w:rPr>
        <w:t xml:space="preserve">maximum intensity projection of the half sphere. The number of slides was reduced (from 214) to 107 frames and is displayed </w:t>
      </w:r>
      <w:r w:rsidR="00B164FA" w:rsidRPr="00544980">
        <w:rPr>
          <w:rFonts w:cs="CMTI9"/>
          <w:iCs/>
          <w:color w:val="000000" w:themeColor="text1"/>
          <w:sz w:val="24"/>
          <w:szCs w:val="24"/>
          <w:lang w:eastAsia="de-DE"/>
        </w:rPr>
        <w:t>at</w:t>
      </w:r>
      <w:r w:rsidR="00AB4019" w:rsidRPr="00544980">
        <w:rPr>
          <w:rFonts w:cs="CMTI9"/>
          <w:iCs/>
          <w:color w:val="000000" w:themeColor="text1"/>
          <w:sz w:val="24"/>
          <w:szCs w:val="24"/>
          <w:lang w:eastAsia="de-DE"/>
        </w:rPr>
        <w:t xml:space="preserve"> 22</w:t>
      </w:r>
      <w:r w:rsidR="001067CD" w:rsidRPr="00544980">
        <w:rPr>
          <w:rFonts w:cs="CMTI9"/>
          <w:iCs/>
          <w:color w:val="000000" w:themeColor="text1"/>
          <w:sz w:val="24"/>
          <w:szCs w:val="24"/>
          <w:lang w:eastAsia="de-DE"/>
        </w:rPr>
        <w:t xml:space="preserve"> frames per second</w:t>
      </w:r>
      <w:r w:rsidR="00B164FA" w:rsidRPr="00544980">
        <w:rPr>
          <w:rFonts w:cs="CMTI9"/>
          <w:iCs/>
          <w:color w:val="000000" w:themeColor="text1"/>
          <w:sz w:val="24"/>
          <w:szCs w:val="24"/>
          <w:lang w:eastAsia="de-DE"/>
        </w:rPr>
        <w:t xml:space="preserve"> (fps). Tot</w:t>
      </w:r>
      <w:r w:rsidR="00AB4019" w:rsidRPr="00544980">
        <w:rPr>
          <w:rFonts w:cs="CMTI9"/>
          <w:iCs/>
          <w:color w:val="000000" w:themeColor="text1"/>
          <w:sz w:val="24"/>
          <w:szCs w:val="24"/>
          <w:lang w:eastAsia="de-DE"/>
        </w:rPr>
        <w:t>al time: 53 min. Scale bar 2</w:t>
      </w:r>
      <w:r w:rsidR="00B164FA" w:rsidRPr="00544980">
        <w:rPr>
          <w:rFonts w:cs="CMTI9"/>
          <w:iCs/>
          <w:color w:val="000000" w:themeColor="text1"/>
          <w:sz w:val="24"/>
          <w:szCs w:val="24"/>
          <w:lang w:eastAsia="de-DE"/>
        </w:rPr>
        <w:t xml:space="preserve">0 µm. </w:t>
      </w:r>
      <w:r w:rsidR="00FB10ED" w:rsidRPr="00544980">
        <w:rPr>
          <w:rFonts w:cs="CMTI9"/>
          <w:iCs/>
          <w:color w:val="000000" w:themeColor="text1"/>
          <w:sz w:val="24"/>
          <w:szCs w:val="24"/>
          <w:lang w:eastAsia="de-DE"/>
        </w:rPr>
        <w:t xml:space="preserve">Corresponds to Figure 2B. </w:t>
      </w:r>
      <w:r w:rsidR="00B164FA" w:rsidRPr="00544980">
        <w:rPr>
          <w:rFonts w:cs="CMTI9"/>
          <w:color w:val="000000" w:themeColor="text1"/>
          <w:sz w:val="24"/>
          <w:szCs w:val="24"/>
          <w:lang w:eastAsia="de-DE"/>
        </w:rPr>
        <w:t>(Compressed JPG mp4</w:t>
      </w:r>
      <w:r w:rsidR="00A52145" w:rsidRPr="00544980">
        <w:rPr>
          <w:rFonts w:cs="CMTI9"/>
          <w:color w:val="000000" w:themeColor="text1"/>
          <w:sz w:val="24"/>
          <w:szCs w:val="24"/>
          <w:lang w:eastAsia="de-DE"/>
        </w:rPr>
        <w:t>; 8.9</w:t>
      </w:r>
      <w:r w:rsidR="00B164FA" w:rsidRPr="00544980">
        <w:rPr>
          <w:rFonts w:cs="CMTI9"/>
          <w:color w:val="000000" w:themeColor="text1"/>
          <w:sz w:val="24"/>
          <w:szCs w:val="24"/>
          <w:lang w:eastAsia="de-DE"/>
        </w:rPr>
        <w:t xml:space="preserve"> MB).</w:t>
      </w:r>
    </w:p>
    <w:p w14:paraId="1FA2D193" w14:textId="77777777" w:rsidR="00B164FA" w:rsidRPr="00544980" w:rsidRDefault="00B164FA" w:rsidP="009535ED">
      <w:pPr>
        <w:autoSpaceDE w:val="0"/>
        <w:autoSpaceDN w:val="0"/>
        <w:adjustRightInd w:val="0"/>
        <w:spacing w:line="360" w:lineRule="auto"/>
        <w:jc w:val="both"/>
        <w:rPr>
          <w:rFonts w:cs="CMTI9"/>
          <w:iCs/>
          <w:color w:val="000000" w:themeColor="text1"/>
          <w:sz w:val="24"/>
          <w:szCs w:val="24"/>
          <w:lang w:eastAsia="de-DE"/>
        </w:rPr>
      </w:pPr>
    </w:p>
    <w:p w14:paraId="2BFAB624" w14:textId="0627570E" w:rsidR="00947AA2" w:rsidRPr="00544980" w:rsidRDefault="00947AA2" w:rsidP="00947AA2">
      <w:pPr>
        <w:autoSpaceDE w:val="0"/>
        <w:autoSpaceDN w:val="0"/>
        <w:adjustRightInd w:val="0"/>
        <w:spacing w:line="360" w:lineRule="auto"/>
        <w:jc w:val="both"/>
        <w:rPr>
          <w:rFonts w:cs="CMTI9"/>
          <w:b/>
          <w:i/>
          <w:iCs/>
          <w:color w:val="000000" w:themeColor="text1"/>
          <w:sz w:val="24"/>
          <w:szCs w:val="24"/>
          <w:lang w:eastAsia="de-DE"/>
        </w:rPr>
      </w:pPr>
      <w:r w:rsidRPr="00544980">
        <w:rPr>
          <w:rFonts w:cs="CMTI9"/>
          <w:b/>
          <w:i/>
          <w:iCs/>
          <w:color w:val="000000" w:themeColor="text1"/>
          <w:sz w:val="24"/>
          <w:szCs w:val="24"/>
          <w:lang w:eastAsia="de-DE"/>
        </w:rPr>
        <w:t xml:space="preserve">Movie S4: Particle Image Velocimetry (PIV) of moving </w:t>
      </w:r>
      <w:r w:rsidR="00B85EB0" w:rsidRPr="00544980">
        <w:rPr>
          <w:rFonts w:cs="CMTI9"/>
          <w:b/>
          <w:i/>
          <w:iCs/>
          <w:color w:val="000000" w:themeColor="text1"/>
          <w:sz w:val="24"/>
          <w:szCs w:val="24"/>
          <w:lang w:eastAsia="de-DE"/>
        </w:rPr>
        <w:t>actomyosin clusters</w:t>
      </w:r>
    </w:p>
    <w:p w14:paraId="4DE5DBA0" w14:textId="5CB53D11" w:rsidR="00B85EB0" w:rsidRPr="00544980" w:rsidRDefault="00E5353E" w:rsidP="00947AA2">
      <w:pPr>
        <w:autoSpaceDE w:val="0"/>
        <w:autoSpaceDN w:val="0"/>
        <w:adjustRightInd w:val="0"/>
        <w:spacing w:line="360" w:lineRule="auto"/>
        <w:jc w:val="both"/>
        <w:rPr>
          <w:rFonts w:cs="CMTI9"/>
          <w:iCs/>
          <w:color w:val="000000" w:themeColor="text1"/>
          <w:sz w:val="24"/>
          <w:szCs w:val="24"/>
          <w:lang w:eastAsia="de-DE"/>
        </w:rPr>
      </w:pPr>
      <w:r w:rsidRPr="00544980">
        <w:rPr>
          <w:rFonts w:cs="CMTI9"/>
          <w:iCs/>
          <w:color w:val="000000" w:themeColor="text1"/>
          <w:sz w:val="24"/>
          <w:szCs w:val="24"/>
          <w:lang w:eastAsia="de-DE"/>
        </w:rPr>
        <w:t>The movie illustrates an example of particle image velocimetry of actively moving actomyosin clusters</w:t>
      </w:r>
      <w:r w:rsidR="001067CD" w:rsidRPr="00544980">
        <w:rPr>
          <w:rFonts w:cs="CMTI9"/>
          <w:iCs/>
          <w:color w:val="000000" w:themeColor="text1"/>
          <w:sz w:val="24"/>
          <w:szCs w:val="24"/>
          <w:lang w:eastAsia="de-DE"/>
        </w:rPr>
        <w:t xml:space="preserve">. </w:t>
      </w:r>
      <w:r w:rsidR="00FB10ED" w:rsidRPr="00544980">
        <w:rPr>
          <w:rFonts w:cs="CMTI9"/>
          <w:iCs/>
          <w:color w:val="000000" w:themeColor="text1"/>
          <w:sz w:val="24"/>
          <w:szCs w:val="24"/>
          <w:lang w:eastAsia="de-DE"/>
        </w:rPr>
        <w:t xml:space="preserve">The flow direction and the directed movement of the actomyosin clusters is indicated by vectors (green arrows). </w:t>
      </w:r>
      <w:r w:rsidR="001067CD" w:rsidRPr="00544980">
        <w:rPr>
          <w:rFonts w:cs="CMTI9"/>
          <w:iCs/>
          <w:color w:val="000000" w:themeColor="text1"/>
          <w:sz w:val="24"/>
          <w:szCs w:val="24"/>
          <w:lang w:eastAsia="de-DE"/>
        </w:rPr>
        <w:t>The movie contains 22 frames and is displayed at 2 frames per second (fps).</w:t>
      </w:r>
      <w:r w:rsidR="00602734" w:rsidRPr="00544980">
        <w:rPr>
          <w:rFonts w:cs="CMTI9"/>
          <w:iCs/>
          <w:color w:val="000000" w:themeColor="text1"/>
          <w:sz w:val="24"/>
          <w:szCs w:val="24"/>
          <w:lang w:eastAsia="de-DE"/>
        </w:rPr>
        <w:t xml:space="preserve"> </w:t>
      </w:r>
      <w:r w:rsidR="00883754" w:rsidRPr="00544980">
        <w:rPr>
          <w:rFonts w:cs="CMTI9"/>
          <w:iCs/>
          <w:color w:val="000000" w:themeColor="text1"/>
          <w:sz w:val="24"/>
          <w:szCs w:val="24"/>
          <w:lang w:eastAsia="de-DE"/>
        </w:rPr>
        <w:t xml:space="preserve">Total time: 10 min. 30 sec. Scale bar 20 µm. </w:t>
      </w:r>
      <w:r w:rsidR="00FB10ED" w:rsidRPr="00544980">
        <w:rPr>
          <w:rFonts w:cs="CMTI9"/>
          <w:iCs/>
          <w:color w:val="000000" w:themeColor="text1"/>
          <w:sz w:val="24"/>
          <w:szCs w:val="24"/>
          <w:lang w:eastAsia="de-DE"/>
        </w:rPr>
        <w:t xml:space="preserve">Corresponds to Figure 2C. </w:t>
      </w:r>
      <w:r w:rsidR="00FB10ED" w:rsidRPr="00544980">
        <w:rPr>
          <w:rFonts w:cs="CMTI9"/>
          <w:color w:val="000000" w:themeColor="text1"/>
          <w:sz w:val="24"/>
          <w:szCs w:val="24"/>
          <w:lang w:eastAsia="de-DE"/>
        </w:rPr>
        <w:t>(Compressed JPG mp4; 1.2 MB).</w:t>
      </w:r>
    </w:p>
    <w:p w14:paraId="310BC7BF" w14:textId="77777777" w:rsidR="00947AA2" w:rsidRPr="00544980" w:rsidRDefault="00947AA2" w:rsidP="009535ED">
      <w:pPr>
        <w:autoSpaceDE w:val="0"/>
        <w:autoSpaceDN w:val="0"/>
        <w:adjustRightInd w:val="0"/>
        <w:spacing w:line="360" w:lineRule="auto"/>
        <w:jc w:val="both"/>
        <w:rPr>
          <w:rFonts w:cs="CMTI9"/>
          <w:iCs/>
          <w:color w:val="000000" w:themeColor="text1"/>
          <w:sz w:val="24"/>
          <w:szCs w:val="24"/>
          <w:lang w:eastAsia="de-DE"/>
        </w:rPr>
      </w:pPr>
    </w:p>
    <w:p w14:paraId="18300B5D" w14:textId="2B13E9FA" w:rsidR="00D61B37" w:rsidRPr="00544980" w:rsidRDefault="008262D2" w:rsidP="008262D2">
      <w:pPr>
        <w:autoSpaceDE w:val="0"/>
        <w:autoSpaceDN w:val="0"/>
        <w:adjustRightInd w:val="0"/>
        <w:spacing w:line="360" w:lineRule="auto"/>
        <w:jc w:val="both"/>
        <w:rPr>
          <w:rFonts w:cs="CMTI9"/>
          <w:b/>
          <w:i/>
          <w:iCs/>
          <w:color w:val="000000" w:themeColor="text1"/>
          <w:sz w:val="24"/>
          <w:szCs w:val="24"/>
          <w:lang w:eastAsia="de-DE"/>
        </w:rPr>
      </w:pPr>
      <w:r w:rsidRPr="00544980">
        <w:rPr>
          <w:rFonts w:cs="CMTI9"/>
          <w:b/>
          <w:i/>
          <w:iCs/>
          <w:color w:val="000000" w:themeColor="text1"/>
          <w:sz w:val="24"/>
          <w:szCs w:val="24"/>
          <w:lang w:eastAsia="de-DE"/>
        </w:rPr>
        <w:t>Movie S5:</w:t>
      </w:r>
      <w:r w:rsidR="00E607DC" w:rsidRPr="00544980">
        <w:rPr>
          <w:rFonts w:cs="CMTI9"/>
          <w:b/>
          <w:i/>
          <w:iCs/>
          <w:color w:val="000000" w:themeColor="text1"/>
          <w:sz w:val="24"/>
          <w:szCs w:val="24"/>
          <w:lang w:eastAsia="de-DE"/>
        </w:rPr>
        <w:t xml:space="preserve"> Enhanced</w:t>
      </w:r>
      <w:r w:rsidRPr="00544980">
        <w:rPr>
          <w:rFonts w:cs="CMTI9"/>
          <w:b/>
          <w:i/>
          <w:iCs/>
          <w:color w:val="000000" w:themeColor="text1"/>
          <w:sz w:val="24"/>
          <w:szCs w:val="24"/>
          <w:lang w:eastAsia="de-DE"/>
        </w:rPr>
        <w:t xml:space="preserve"> </w:t>
      </w:r>
      <w:r w:rsidR="00E607DC" w:rsidRPr="00544980">
        <w:rPr>
          <w:rFonts w:cs="CMTI9"/>
          <w:b/>
          <w:i/>
          <w:iCs/>
          <w:color w:val="000000" w:themeColor="text1"/>
          <w:sz w:val="24"/>
          <w:szCs w:val="24"/>
          <w:lang w:eastAsia="de-DE"/>
        </w:rPr>
        <w:t>d</w:t>
      </w:r>
      <w:r w:rsidRPr="00544980">
        <w:rPr>
          <w:rFonts w:cs="CMTI9"/>
          <w:b/>
          <w:i/>
          <w:iCs/>
          <w:color w:val="000000" w:themeColor="text1"/>
          <w:sz w:val="24"/>
          <w:szCs w:val="24"/>
          <w:lang w:eastAsia="de-DE"/>
        </w:rPr>
        <w:t>irectional actomyo</w:t>
      </w:r>
      <w:r w:rsidR="00E849A0" w:rsidRPr="00544980">
        <w:rPr>
          <w:rFonts w:cs="CMTI9"/>
          <w:b/>
          <w:i/>
          <w:iCs/>
          <w:color w:val="000000" w:themeColor="text1"/>
          <w:sz w:val="24"/>
          <w:szCs w:val="24"/>
          <w:lang w:eastAsia="de-DE"/>
        </w:rPr>
        <w:t>sin flows through</w:t>
      </w:r>
      <w:r w:rsidR="00D61B37" w:rsidRPr="00544980">
        <w:rPr>
          <w:rFonts w:cs="CMTI9"/>
          <w:b/>
          <w:i/>
          <w:iCs/>
          <w:color w:val="000000" w:themeColor="text1"/>
          <w:sz w:val="24"/>
          <w:szCs w:val="24"/>
          <w:lang w:eastAsia="de-DE"/>
        </w:rPr>
        <w:t xml:space="preserve"> crowding</w:t>
      </w:r>
    </w:p>
    <w:p w14:paraId="0871BC60" w14:textId="18144CB7" w:rsidR="00311F32" w:rsidRPr="00544980" w:rsidRDefault="003E2743" w:rsidP="00311F32">
      <w:pPr>
        <w:autoSpaceDE w:val="0"/>
        <w:autoSpaceDN w:val="0"/>
        <w:adjustRightInd w:val="0"/>
        <w:spacing w:line="360" w:lineRule="auto"/>
        <w:jc w:val="both"/>
        <w:rPr>
          <w:rFonts w:eastAsiaTheme="minorEastAsia"/>
          <w:color w:val="000000" w:themeColor="text1"/>
          <w:sz w:val="24"/>
          <w:szCs w:val="24"/>
        </w:rPr>
      </w:pPr>
      <w:r w:rsidRPr="00544980">
        <w:rPr>
          <w:rFonts w:eastAsiaTheme="minorEastAsia"/>
          <w:color w:val="000000" w:themeColor="text1"/>
          <w:sz w:val="24"/>
          <w:szCs w:val="24"/>
        </w:rPr>
        <w:t>The presence of a crowding agent (</w:t>
      </w:r>
      <w:r w:rsidRPr="00FB5899">
        <w:rPr>
          <w:rFonts w:eastAsiaTheme="minorEastAsia"/>
          <w:color w:val="000000" w:themeColor="text1"/>
          <w:sz w:val="24"/>
          <w:szCs w:val="24"/>
        </w:rPr>
        <w:t xml:space="preserve">methylcellulose) leads to a velocity increase </w:t>
      </w:r>
      <w:r w:rsidR="00FB5899" w:rsidRPr="00FB5899">
        <w:rPr>
          <w:rFonts w:eastAsiaTheme="minorEastAsia"/>
          <w:color w:val="000000" w:themeColor="text1"/>
          <w:sz w:val="24"/>
          <w:szCs w:val="24"/>
        </w:rPr>
        <w:t>(</w:t>
      </w:r>
      <w:r w:rsidR="007C1729" w:rsidRPr="00FB5899">
        <w:rPr>
          <w:rFonts w:eastAsiaTheme="minorEastAsia"/>
          <w:color w:val="000000" w:themeColor="text1"/>
          <w:sz w:val="24"/>
          <w:szCs w:val="24"/>
        </w:rPr>
        <w:t xml:space="preserve">more than </w:t>
      </w:r>
      <w:r w:rsidR="008C0AF7" w:rsidRPr="00FB5899">
        <w:rPr>
          <w:rFonts w:eastAsiaTheme="minorEastAsia"/>
          <w:color w:val="000000" w:themeColor="text1"/>
          <w:sz w:val="24"/>
          <w:szCs w:val="24"/>
        </w:rPr>
        <w:t>five</w:t>
      </w:r>
      <w:r w:rsidRPr="00FB5899">
        <w:rPr>
          <w:rFonts w:eastAsiaTheme="minorEastAsia"/>
          <w:color w:val="000000" w:themeColor="text1"/>
          <w:sz w:val="24"/>
          <w:szCs w:val="24"/>
        </w:rPr>
        <w:t xml:space="preserve"> times</w:t>
      </w:r>
      <w:r w:rsidR="00FB5899" w:rsidRPr="00FB5899">
        <w:rPr>
          <w:rFonts w:eastAsiaTheme="minorEastAsia"/>
          <w:color w:val="000000" w:themeColor="text1"/>
          <w:sz w:val="24"/>
          <w:szCs w:val="24"/>
        </w:rPr>
        <w:t>)</w:t>
      </w:r>
      <w:r w:rsidRPr="00FB5899">
        <w:rPr>
          <w:rFonts w:eastAsiaTheme="minorEastAsia"/>
          <w:color w:val="000000" w:themeColor="text1"/>
          <w:sz w:val="24"/>
          <w:szCs w:val="24"/>
        </w:rPr>
        <w:t xml:space="preserve"> </w:t>
      </w:r>
      <w:r w:rsidR="004C1079" w:rsidRPr="00FB5899">
        <w:rPr>
          <w:rFonts w:eastAsiaTheme="minorEastAsia"/>
          <w:color w:val="000000" w:themeColor="text1"/>
          <w:sz w:val="24"/>
          <w:szCs w:val="24"/>
        </w:rPr>
        <w:t>of the directional actomyosin flows</w:t>
      </w:r>
      <w:r w:rsidR="00381ABF" w:rsidRPr="00FB5899">
        <w:rPr>
          <w:rFonts w:eastAsiaTheme="minorEastAsia"/>
          <w:color w:val="000000" w:themeColor="text1"/>
          <w:sz w:val="24"/>
          <w:szCs w:val="24"/>
        </w:rPr>
        <w:t>.</w:t>
      </w:r>
      <w:r w:rsidR="00FB5899" w:rsidRPr="00FB5899">
        <w:rPr>
          <w:rFonts w:eastAsiaTheme="minorEastAsia"/>
          <w:color w:val="000000" w:themeColor="text1"/>
          <w:sz w:val="24"/>
          <w:szCs w:val="24"/>
        </w:rPr>
        <w:t xml:space="preserve"> </w:t>
      </w:r>
      <w:r w:rsidR="00FB5899">
        <w:rPr>
          <w:rFonts w:eastAsiaTheme="minorEastAsia"/>
          <w:color w:val="000000" w:themeColor="text1"/>
          <w:sz w:val="24"/>
          <w:szCs w:val="24"/>
        </w:rPr>
        <w:t xml:space="preserve">The crowding agent leads to an </w:t>
      </w:r>
      <w:r w:rsidR="00FB5899" w:rsidRPr="00FB5899">
        <w:rPr>
          <w:rFonts w:eastAsiaTheme="minorEastAsia"/>
          <w:color w:val="000000" w:themeColor="text1"/>
          <w:sz w:val="24"/>
          <w:szCs w:val="24"/>
        </w:rPr>
        <w:t xml:space="preserve">effective concentration </w:t>
      </w:r>
      <w:r w:rsidR="00FB5899">
        <w:rPr>
          <w:rFonts w:eastAsiaTheme="minorEastAsia"/>
          <w:color w:val="000000" w:themeColor="text1"/>
          <w:sz w:val="24"/>
          <w:szCs w:val="24"/>
        </w:rPr>
        <w:t xml:space="preserve">increase </w:t>
      </w:r>
      <w:r w:rsidR="00FB5899" w:rsidRPr="00FB5899">
        <w:rPr>
          <w:rFonts w:eastAsiaTheme="minorEastAsia"/>
          <w:color w:val="000000" w:themeColor="text1"/>
          <w:sz w:val="24"/>
          <w:szCs w:val="24"/>
        </w:rPr>
        <w:t>of actin and myosin at the lipid monolayer membrane interface</w:t>
      </w:r>
      <w:r w:rsidR="00FB5899">
        <w:rPr>
          <w:rFonts w:eastAsiaTheme="minorEastAsia"/>
          <w:color w:val="000000" w:themeColor="text1"/>
          <w:sz w:val="24"/>
          <w:szCs w:val="24"/>
        </w:rPr>
        <w:t xml:space="preserve"> using the same </w:t>
      </w:r>
      <w:r w:rsidR="00564F98">
        <w:rPr>
          <w:rFonts w:eastAsiaTheme="minorEastAsia"/>
          <w:color w:val="000000" w:themeColor="text1"/>
          <w:sz w:val="24"/>
          <w:szCs w:val="24"/>
        </w:rPr>
        <w:t>b</w:t>
      </w:r>
      <w:r w:rsidR="00FB5899">
        <w:rPr>
          <w:rFonts w:eastAsiaTheme="minorEastAsia"/>
          <w:color w:val="000000" w:themeColor="text1"/>
          <w:sz w:val="24"/>
          <w:szCs w:val="24"/>
        </w:rPr>
        <w:t>ulk concentration as in the non-crowder systems.</w:t>
      </w:r>
      <w:r w:rsidR="00F611C9" w:rsidRPr="00FB5899">
        <w:rPr>
          <w:rFonts w:eastAsiaTheme="minorEastAsia"/>
          <w:color w:val="000000" w:themeColor="text1"/>
          <w:sz w:val="24"/>
          <w:szCs w:val="24"/>
        </w:rPr>
        <w:t xml:space="preserve"> </w:t>
      </w:r>
      <w:r w:rsidR="00420502" w:rsidRPr="00FB5899">
        <w:rPr>
          <w:rFonts w:cs="CMTI9"/>
          <w:iCs/>
          <w:color w:val="000000" w:themeColor="text1"/>
          <w:sz w:val="24"/>
          <w:szCs w:val="24"/>
          <w:lang w:eastAsia="de-DE"/>
        </w:rPr>
        <w:t>The number of</w:t>
      </w:r>
      <w:r w:rsidR="00420502" w:rsidRPr="00544980">
        <w:rPr>
          <w:rFonts w:cs="CMTI9"/>
          <w:iCs/>
          <w:color w:val="000000" w:themeColor="text1"/>
          <w:sz w:val="24"/>
          <w:szCs w:val="24"/>
          <w:lang w:eastAsia="de-DE"/>
        </w:rPr>
        <w:t xml:space="preserve"> slides was reduced (from 248) to 127 frames and is displayed at 7 frames per second (fps).</w:t>
      </w:r>
      <w:r w:rsidR="00311F32" w:rsidRPr="00544980">
        <w:rPr>
          <w:rFonts w:cs="CMTI9"/>
          <w:iCs/>
          <w:color w:val="000000" w:themeColor="text1"/>
          <w:sz w:val="24"/>
          <w:szCs w:val="24"/>
          <w:lang w:eastAsia="de-DE"/>
        </w:rPr>
        <w:t xml:space="preserve"> </w:t>
      </w:r>
      <w:r w:rsidR="008036D9" w:rsidRPr="00544980">
        <w:rPr>
          <w:rFonts w:cs="CMTI9"/>
          <w:iCs/>
          <w:color w:val="000000" w:themeColor="text1"/>
          <w:sz w:val="24"/>
          <w:szCs w:val="24"/>
          <w:lang w:eastAsia="de-DE"/>
        </w:rPr>
        <w:t>Total time: 61 min.</w:t>
      </w:r>
      <w:r w:rsidR="00F35FFA" w:rsidRPr="00544980">
        <w:rPr>
          <w:rFonts w:cs="CMTI9"/>
          <w:iCs/>
          <w:color w:val="000000" w:themeColor="text1"/>
          <w:sz w:val="24"/>
          <w:szCs w:val="24"/>
          <w:lang w:eastAsia="de-DE"/>
        </w:rPr>
        <w:t xml:space="preserve"> 30 sec.</w:t>
      </w:r>
      <w:r w:rsidR="00003EE5" w:rsidRPr="00544980">
        <w:rPr>
          <w:rFonts w:cs="CMTI9"/>
          <w:iCs/>
          <w:color w:val="000000" w:themeColor="text1"/>
          <w:sz w:val="24"/>
          <w:szCs w:val="24"/>
          <w:lang w:eastAsia="de-DE"/>
        </w:rPr>
        <w:t xml:space="preserve"> Scale bar 20 µm.</w:t>
      </w:r>
      <w:r w:rsidR="008036D9" w:rsidRPr="00544980">
        <w:rPr>
          <w:rFonts w:cs="CMTI9"/>
          <w:iCs/>
          <w:color w:val="000000" w:themeColor="text1"/>
          <w:sz w:val="24"/>
          <w:szCs w:val="24"/>
          <w:lang w:eastAsia="de-DE"/>
        </w:rPr>
        <w:t xml:space="preserve"> </w:t>
      </w:r>
      <w:r w:rsidR="00311F32" w:rsidRPr="00544980">
        <w:rPr>
          <w:rFonts w:cs="CMTI9"/>
          <w:color w:val="000000" w:themeColor="text1"/>
          <w:sz w:val="24"/>
          <w:szCs w:val="24"/>
          <w:lang w:eastAsia="de-DE"/>
        </w:rPr>
        <w:t>(Compressed JPG mp4</w:t>
      </w:r>
      <w:r w:rsidR="00420502" w:rsidRPr="00544980">
        <w:rPr>
          <w:rFonts w:cs="CMTI9"/>
          <w:color w:val="000000" w:themeColor="text1"/>
          <w:sz w:val="24"/>
          <w:szCs w:val="24"/>
          <w:lang w:eastAsia="de-DE"/>
        </w:rPr>
        <w:t>; 7</w:t>
      </w:r>
      <w:r w:rsidR="00311F32" w:rsidRPr="00544980">
        <w:rPr>
          <w:rFonts w:cs="CMTI9"/>
          <w:color w:val="000000" w:themeColor="text1"/>
          <w:sz w:val="24"/>
          <w:szCs w:val="24"/>
          <w:lang w:eastAsia="de-DE"/>
        </w:rPr>
        <w:t>.</w:t>
      </w:r>
      <w:r w:rsidR="00420502" w:rsidRPr="00544980">
        <w:rPr>
          <w:rFonts w:cs="CMTI9"/>
          <w:color w:val="000000" w:themeColor="text1"/>
          <w:sz w:val="24"/>
          <w:szCs w:val="24"/>
          <w:lang w:eastAsia="de-DE"/>
        </w:rPr>
        <w:t>1</w:t>
      </w:r>
      <w:r w:rsidR="00311F32" w:rsidRPr="00544980">
        <w:rPr>
          <w:rFonts w:cs="CMTI9"/>
          <w:color w:val="000000" w:themeColor="text1"/>
          <w:sz w:val="24"/>
          <w:szCs w:val="24"/>
          <w:lang w:eastAsia="de-DE"/>
        </w:rPr>
        <w:t xml:space="preserve"> MB).</w:t>
      </w:r>
    </w:p>
    <w:p w14:paraId="7E736B22" w14:textId="77777777" w:rsidR="00D61B37" w:rsidRPr="006D2FF5" w:rsidRDefault="00D61B37" w:rsidP="008262D2">
      <w:pPr>
        <w:autoSpaceDE w:val="0"/>
        <w:autoSpaceDN w:val="0"/>
        <w:adjustRightInd w:val="0"/>
        <w:spacing w:line="360" w:lineRule="auto"/>
        <w:jc w:val="both"/>
        <w:rPr>
          <w:rFonts w:cs="CMTI9"/>
          <w:iCs/>
          <w:sz w:val="24"/>
          <w:szCs w:val="24"/>
          <w:lang w:eastAsia="de-DE"/>
        </w:rPr>
      </w:pPr>
    </w:p>
    <w:p w14:paraId="5DECB94E" w14:textId="2C1C8CD5" w:rsidR="00272A87" w:rsidRPr="006D2FF5" w:rsidRDefault="00272A87" w:rsidP="00272A87">
      <w:pPr>
        <w:autoSpaceDE w:val="0"/>
        <w:autoSpaceDN w:val="0"/>
        <w:adjustRightInd w:val="0"/>
        <w:spacing w:line="360" w:lineRule="auto"/>
        <w:jc w:val="both"/>
        <w:rPr>
          <w:rFonts w:cs="CMTI9"/>
          <w:b/>
          <w:i/>
          <w:iCs/>
          <w:sz w:val="24"/>
          <w:szCs w:val="24"/>
          <w:lang w:eastAsia="de-DE"/>
        </w:rPr>
      </w:pPr>
      <w:r w:rsidRPr="006D2FF5">
        <w:rPr>
          <w:rFonts w:cs="CMTI9"/>
          <w:b/>
          <w:i/>
          <w:iCs/>
          <w:sz w:val="24"/>
          <w:szCs w:val="24"/>
          <w:lang w:eastAsia="de-DE"/>
        </w:rPr>
        <w:t>Movie S</w:t>
      </w:r>
      <w:r w:rsidR="00602734">
        <w:rPr>
          <w:rFonts w:cs="CMTI9"/>
          <w:b/>
          <w:i/>
          <w:iCs/>
          <w:sz w:val="24"/>
          <w:szCs w:val="24"/>
          <w:lang w:eastAsia="de-DE"/>
        </w:rPr>
        <w:t>6</w:t>
      </w:r>
      <w:r w:rsidRPr="006D2FF5">
        <w:rPr>
          <w:rFonts w:cs="CMTI9"/>
          <w:b/>
          <w:i/>
          <w:iCs/>
          <w:sz w:val="24"/>
          <w:szCs w:val="24"/>
          <w:lang w:eastAsia="de-DE"/>
        </w:rPr>
        <w:t xml:space="preserve">: </w:t>
      </w:r>
      <w:r w:rsidR="0077481A">
        <w:rPr>
          <w:rFonts w:cs="CMTI9"/>
          <w:b/>
          <w:i/>
          <w:iCs/>
          <w:sz w:val="24"/>
          <w:szCs w:val="24"/>
          <w:lang w:eastAsia="de-DE"/>
        </w:rPr>
        <w:t>Tracking of</w:t>
      </w:r>
      <w:r w:rsidR="0077481A" w:rsidRPr="0077481A">
        <w:rPr>
          <w:rFonts w:cs="CMTI9"/>
          <w:b/>
          <w:i/>
          <w:iCs/>
          <w:sz w:val="24"/>
          <w:szCs w:val="24"/>
          <w:lang w:eastAsia="de-DE"/>
        </w:rPr>
        <w:t xml:space="preserve"> </w:t>
      </w:r>
      <w:r w:rsidR="0077481A">
        <w:rPr>
          <w:rFonts w:cs="CMTI9"/>
          <w:b/>
          <w:i/>
          <w:iCs/>
          <w:sz w:val="24"/>
          <w:szCs w:val="24"/>
          <w:lang w:eastAsia="de-DE"/>
        </w:rPr>
        <w:t xml:space="preserve">individual actomyosin clusters for determining fingerprints of cluster vibrations </w:t>
      </w:r>
    </w:p>
    <w:p w14:paraId="02A70EBA" w14:textId="108D7061" w:rsidR="00272A87" w:rsidRDefault="00A774DB" w:rsidP="00272A87">
      <w:pPr>
        <w:autoSpaceDE w:val="0"/>
        <w:autoSpaceDN w:val="0"/>
        <w:adjustRightInd w:val="0"/>
        <w:spacing w:line="360" w:lineRule="auto"/>
        <w:jc w:val="both"/>
        <w:rPr>
          <w:rFonts w:eastAsiaTheme="minorEastAsia"/>
          <w:color w:val="000000" w:themeColor="text1"/>
          <w:sz w:val="24"/>
          <w:szCs w:val="24"/>
        </w:rPr>
      </w:pPr>
      <w:r>
        <w:rPr>
          <w:rFonts w:eastAsiaTheme="minorEastAsia"/>
          <w:color w:val="000000" w:themeColor="text1"/>
          <w:sz w:val="24"/>
          <w:szCs w:val="24"/>
        </w:rPr>
        <w:t xml:space="preserve">Example of </w:t>
      </w:r>
      <w:r w:rsidR="00CB16B5" w:rsidRPr="006D2FF5">
        <w:rPr>
          <w:rFonts w:eastAsiaTheme="minorEastAsia"/>
          <w:color w:val="000000" w:themeColor="text1"/>
          <w:sz w:val="24"/>
          <w:szCs w:val="24"/>
        </w:rPr>
        <w:t xml:space="preserve">tracked clusters </w:t>
      </w:r>
      <w:r w:rsidR="006D2FF5">
        <w:rPr>
          <w:rFonts w:eastAsiaTheme="minorEastAsia"/>
          <w:color w:val="000000" w:themeColor="text1"/>
          <w:sz w:val="24"/>
          <w:szCs w:val="24"/>
        </w:rPr>
        <w:t xml:space="preserve">marked by circles (magenta) and their trajectories (various colors) are shown. The movie illustrates a maximum intensity projection of half sphere z-stacks acquired </w:t>
      </w:r>
      <w:r w:rsidR="00A31823">
        <w:rPr>
          <w:rFonts w:eastAsiaTheme="minorEastAsia"/>
          <w:color w:val="000000" w:themeColor="text1"/>
          <w:sz w:val="24"/>
          <w:szCs w:val="24"/>
        </w:rPr>
        <w:t xml:space="preserve">with </w:t>
      </w:r>
      <w:r w:rsidR="00472E6C">
        <w:rPr>
          <w:rFonts w:eastAsiaTheme="minorEastAsia"/>
          <w:color w:val="000000" w:themeColor="text1"/>
          <w:sz w:val="24"/>
          <w:szCs w:val="24"/>
        </w:rPr>
        <w:t>15 se</w:t>
      </w:r>
      <w:r w:rsidR="003912DB">
        <w:rPr>
          <w:rFonts w:eastAsiaTheme="minorEastAsia"/>
          <w:color w:val="000000" w:themeColor="text1"/>
          <w:sz w:val="24"/>
          <w:szCs w:val="24"/>
        </w:rPr>
        <w:t>c</w:t>
      </w:r>
      <w:r w:rsidR="00472E6C">
        <w:rPr>
          <w:rFonts w:eastAsiaTheme="minorEastAsia"/>
          <w:color w:val="000000" w:themeColor="text1"/>
          <w:sz w:val="24"/>
          <w:szCs w:val="24"/>
        </w:rPr>
        <w:t>. time intervals using a spinning d</w:t>
      </w:r>
      <w:r w:rsidR="006D2FF5">
        <w:rPr>
          <w:rFonts w:eastAsiaTheme="minorEastAsia"/>
          <w:color w:val="000000" w:themeColor="text1"/>
          <w:sz w:val="24"/>
          <w:szCs w:val="24"/>
        </w:rPr>
        <w:t xml:space="preserve">isk microscope. The movie contains 26 frames and is </w:t>
      </w:r>
      <w:r w:rsidR="006D2FF5">
        <w:rPr>
          <w:rFonts w:eastAsiaTheme="minorEastAsia"/>
          <w:color w:val="000000" w:themeColor="text1"/>
          <w:sz w:val="24"/>
          <w:szCs w:val="24"/>
        </w:rPr>
        <w:lastRenderedPageBreak/>
        <w:t xml:space="preserve">displayed at </w:t>
      </w:r>
      <w:r w:rsidR="003910EB">
        <w:rPr>
          <w:rFonts w:eastAsiaTheme="minorEastAsia"/>
          <w:color w:val="000000" w:themeColor="text1"/>
          <w:sz w:val="24"/>
          <w:szCs w:val="24"/>
        </w:rPr>
        <w:t>2 frames per s</w:t>
      </w:r>
      <w:r w:rsidR="00602734">
        <w:rPr>
          <w:rFonts w:eastAsiaTheme="minorEastAsia"/>
          <w:color w:val="000000" w:themeColor="text1"/>
          <w:sz w:val="24"/>
          <w:szCs w:val="24"/>
        </w:rPr>
        <w:t>ec</w:t>
      </w:r>
      <w:r w:rsidR="003910EB">
        <w:rPr>
          <w:rFonts w:eastAsiaTheme="minorEastAsia"/>
          <w:color w:val="000000" w:themeColor="text1"/>
          <w:sz w:val="24"/>
          <w:szCs w:val="24"/>
        </w:rPr>
        <w:t>ond (fps).</w:t>
      </w:r>
      <w:r w:rsidR="00602734">
        <w:rPr>
          <w:rFonts w:eastAsiaTheme="minorEastAsia"/>
          <w:color w:val="000000" w:themeColor="text1"/>
          <w:sz w:val="24"/>
          <w:szCs w:val="24"/>
        </w:rPr>
        <w:t xml:space="preserve"> Total time: 6 min. 15 sec.</w:t>
      </w:r>
      <w:r w:rsidR="00AA7183">
        <w:rPr>
          <w:rFonts w:eastAsiaTheme="minorEastAsia"/>
          <w:color w:val="000000" w:themeColor="text1"/>
          <w:sz w:val="24"/>
          <w:szCs w:val="24"/>
        </w:rPr>
        <w:t xml:space="preserve"> Scale bar </w:t>
      </w:r>
      <w:r w:rsidR="00E55B43">
        <w:rPr>
          <w:rFonts w:eastAsiaTheme="minorEastAsia"/>
          <w:color w:val="000000" w:themeColor="text1"/>
          <w:sz w:val="24"/>
          <w:szCs w:val="24"/>
        </w:rPr>
        <w:t>20 µm.</w:t>
      </w:r>
      <w:r w:rsidR="00B82290">
        <w:rPr>
          <w:rFonts w:eastAsiaTheme="minorEastAsia"/>
          <w:color w:val="000000" w:themeColor="text1"/>
          <w:sz w:val="24"/>
          <w:szCs w:val="24"/>
        </w:rPr>
        <w:t xml:space="preserve"> Corresponds to Figure </w:t>
      </w:r>
      <w:r w:rsidR="005D1E1B">
        <w:rPr>
          <w:rFonts w:eastAsiaTheme="minorEastAsia"/>
          <w:color w:val="000000" w:themeColor="text1"/>
          <w:sz w:val="24"/>
          <w:szCs w:val="24"/>
        </w:rPr>
        <w:t xml:space="preserve">4A. </w:t>
      </w:r>
      <w:r w:rsidR="003910EB">
        <w:rPr>
          <w:rFonts w:eastAsiaTheme="minorEastAsia"/>
          <w:color w:val="000000" w:themeColor="text1"/>
          <w:sz w:val="24"/>
          <w:szCs w:val="24"/>
        </w:rPr>
        <w:t xml:space="preserve">(Compressed JPG mp4; </w:t>
      </w:r>
      <w:r>
        <w:rPr>
          <w:rFonts w:eastAsiaTheme="minorEastAsia"/>
          <w:color w:val="000000" w:themeColor="text1"/>
          <w:sz w:val="24"/>
          <w:szCs w:val="24"/>
        </w:rPr>
        <w:t>0.514 MB).</w:t>
      </w:r>
      <w:r w:rsidR="006D2FF5">
        <w:rPr>
          <w:rFonts w:eastAsiaTheme="minorEastAsia"/>
          <w:color w:val="000000" w:themeColor="text1"/>
          <w:sz w:val="24"/>
          <w:szCs w:val="24"/>
        </w:rPr>
        <w:t xml:space="preserve"> </w:t>
      </w:r>
    </w:p>
    <w:p w14:paraId="579CC36C" w14:textId="77777777" w:rsidR="00B81521" w:rsidRDefault="00B81521" w:rsidP="00272A87">
      <w:pPr>
        <w:autoSpaceDE w:val="0"/>
        <w:autoSpaceDN w:val="0"/>
        <w:adjustRightInd w:val="0"/>
        <w:spacing w:line="360" w:lineRule="auto"/>
        <w:jc w:val="both"/>
        <w:rPr>
          <w:rFonts w:eastAsiaTheme="minorEastAsia"/>
          <w:color w:val="000000" w:themeColor="text1"/>
          <w:sz w:val="24"/>
          <w:szCs w:val="24"/>
        </w:rPr>
      </w:pPr>
    </w:p>
    <w:p w14:paraId="48AD372D" w14:textId="180CCE4B" w:rsidR="00B81521" w:rsidRPr="00977048" w:rsidRDefault="00B81521" w:rsidP="00B81521">
      <w:pPr>
        <w:autoSpaceDE w:val="0"/>
        <w:autoSpaceDN w:val="0"/>
        <w:adjustRightInd w:val="0"/>
        <w:spacing w:line="360" w:lineRule="auto"/>
        <w:jc w:val="both"/>
        <w:rPr>
          <w:rFonts w:cs="CMTI9"/>
          <w:b/>
          <w:i/>
          <w:iCs/>
          <w:color w:val="000000" w:themeColor="text1"/>
          <w:sz w:val="24"/>
          <w:szCs w:val="24"/>
          <w:lang w:eastAsia="de-DE"/>
        </w:rPr>
      </w:pPr>
      <w:r w:rsidRPr="00977048">
        <w:rPr>
          <w:rFonts w:cs="CMTI9"/>
          <w:b/>
          <w:i/>
          <w:iCs/>
          <w:color w:val="000000" w:themeColor="text1"/>
          <w:sz w:val="24"/>
          <w:szCs w:val="24"/>
          <w:lang w:eastAsia="de-DE"/>
        </w:rPr>
        <w:t xml:space="preserve">Movie S7: </w:t>
      </w:r>
      <w:r w:rsidR="005D6B06" w:rsidRPr="00977048">
        <w:rPr>
          <w:rFonts w:cs="CMTI9"/>
          <w:b/>
          <w:i/>
          <w:iCs/>
          <w:color w:val="000000" w:themeColor="text1"/>
          <w:sz w:val="24"/>
          <w:szCs w:val="24"/>
          <w:lang w:eastAsia="de-DE"/>
        </w:rPr>
        <w:t>Rotation of actomyosin clusters</w:t>
      </w:r>
    </w:p>
    <w:p w14:paraId="019C1B70" w14:textId="5C97D024" w:rsidR="005D6B06" w:rsidRPr="00977048" w:rsidRDefault="005D6B06" w:rsidP="00B81521">
      <w:pPr>
        <w:autoSpaceDE w:val="0"/>
        <w:autoSpaceDN w:val="0"/>
        <w:adjustRightInd w:val="0"/>
        <w:spacing w:line="360" w:lineRule="auto"/>
        <w:jc w:val="both"/>
        <w:rPr>
          <w:rFonts w:eastAsiaTheme="minorEastAsia"/>
          <w:color w:val="000000" w:themeColor="text1"/>
          <w:sz w:val="24"/>
          <w:szCs w:val="24"/>
        </w:rPr>
      </w:pPr>
      <w:r w:rsidRPr="00977048">
        <w:rPr>
          <w:rFonts w:eastAsiaTheme="minorEastAsia"/>
          <w:color w:val="000000" w:themeColor="text1"/>
          <w:sz w:val="24"/>
          <w:szCs w:val="24"/>
        </w:rPr>
        <w:t>Two e</w:t>
      </w:r>
      <w:r w:rsidR="00B81521" w:rsidRPr="00977048">
        <w:rPr>
          <w:rFonts w:eastAsiaTheme="minorEastAsia"/>
          <w:color w:val="000000" w:themeColor="text1"/>
          <w:sz w:val="24"/>
          <w:szCs w:val="24"/>
        </w:rPr>
        <w:t>xample</w:t>
      </w:r>
      <w:r w:rsidRPr="00977048">
        <w:rPr>
          <w:rFonts w:eastAsiaTheme="minorEastAsia"/>
          <w:color w:val="000000" w:themeColor="text1"/>
          <w:sz w:val="24"/>
          <w:szCs w:val="24"/>
        </w:rPr>
        <w:t xml:space="preserve">s of rotating actomyosin clusters are shown. Their rotation along their center of mass agrees with changes in the </w:t>
      </w:r>
      <w:r w:rsidR="00875E06" w:rsidRPr="00977048">
        <w:rPr>
          <w:rFonts w:eastAsiaTheme="minorEastAsia"/>
          <w:color w:val="000000" w:themeColor="text1"/>
          <w:sz w:val="24"/>
          <w:szCs w:val="24"/>
        </w:rPr>
        <w:t>direction of the trajectories (red lines).</w:t>
      </w:r>
      <w:r w:rsidR="003E04AE" w:rsidRPr="00977048">
        <w:rPr>
          <w:rFonts w:eastAsiaTheme="minorEastAsia"/>
          <w:color w:val="000000" w:themeColor="text1"/>
          <w:sz w:val="24"/>
          <w:szCs w:val="24"/>
        </w:rPr>
        <w:t xml:space="preserve"> The movie contains 16 frames and is displayed at </w:t>
      </w:r>
      <w:r w:rsidR="00D7273C" w:rsidRPr="00977048">
        <w:rPr>
          <w:rFonts w:eastAsiaTheme="minorEastAsia"/>
          <w:color w:val="000000" w:themeColor="text1"/>
          <w:sz w:val="24"/>
          <w:szCs w:val="24"/>
        </w:rPr>
        <w:t>3 frames per second (fps). Total time: 4 min. Corresponds partly to Figure 4B. (Compressed JPG mp4; 0.069 MB).</w:t>
      </w:r>
    </w:p>
    <w:p w14:paraId="053197F4" w14:textId="5FA503A9" w:rsidR="00950EEA" w:rsidRDefault="00950EEA" w:rsidP="00CA35C9">
      <w:pPr>
        <w:autoSpaceDE w:val="0"/>
        <w:autoSpaceDN w:val="0"/>
        <w:adjustRightInd w:val="0"/>
        <w:spacing w:line="360" w:lineRule="auto"/>
        <w:jc w:val="both"/>
        <w:rPr>
          <w:rFonts w:eastAsiaTheme="minorEastAsia"/>
          <w:color w:val="FF0000"/>
          <w:sz w:val="24"/>
          <w:szCs w:val="24"/>
        </w:rPr>
      </w:pPr>
    </w:p>
    <w:p w14:paraId="346E74EA" w14:textId="77777777" w:rsidR="000876F5" w:rsidRDefault="000876F5" w:rsidP="00CA35C9">
      <w:pPr>
        <w:autoSpaceDE w:val="0"/>
        <w:autoSpaceDN w:val="0"/>
        <w:adjustRightInd w:val="0"/>
        <w:spacing w:line="360" w:lineRule="auto"/>
        <w:jc w:val="both"/>
        <w:rPr>
          <w:rFonts w:eastAsiaTheme="minorEastAsia"/>
          <w:color w:val="00B0F0"/>
          <w:szCs w:val="18"/>
          <w:highlight w:val="yellow"/>
        </w:rPr>
      </w:pPr>
    </w:p>
    <w:p w14:paraId="0182AF25" w14:textId="0B4240AF" w:rsidR="00CA35C9" w:rsidRDefault="00013A41" w:rsidP="008D77E7">
      <w:pPr>
        <w:spacing w:line="360" w:lineRule="auto"/>
        <w:jc w:val="both"/>
        <w:outlineLvl w:val="0"/>
        <w:rPr>
          <w:b/>
          <w:color w:val="000000" w:themeColor="text1"/>
          <w:sz w:val="28"/>
          <w:szCs w:val="28"/>
        </w:rPr>
      </w:pPr>
      <w:r>
        <w:rPr>
          <w:b/>
          <w:color w:val="000000" w:themeColor="text1"/>
          <w:sz w:val="28"/>
          <w:szCs w:val="28"/>
        </w:rPr>
        <w:t xml:space="preserve">Supplementary </w:t>
      </w:r>
      <w:r w:rsidR="00790C2B">
        <w:rPr>
          <w:b/>
          <w:color w:val="000000" w:themeColor="text1"/>
          <w:sz w:val="28"/>
          <w:szCs w:val="28"/>
        </w:rPr>
        <w:t>T</w:t>
      </w:r>
      <w:r>
        <w:rPr>
          <w:b/>
          <w:color w:val="000000" w:themeColor="text1"/>
          <w:sz w:val="28"/>
          <w:szCs w:val="28"/>
        </w:rPr>
        <w:t>heor</w:t>
      </w:r>
      <w:r w:rsidR="000876F5">
        <w:rPr>
          <w:b/>
          <w:color w:val="000000" w:themeColor="text1"/>
          <w:sz w:val="28"/>
          <w:szCs w:val="28"/>
        </w:rPr>
        <w:t>y</w:t>
      </w:r>
      <w:r w:rsidR="005F638A">
        <w:rPr>
          <w:b/>
          <w:color w:val="000000" w:themeColor="text1"/>
          <w:sz w:val="28"/>
          <w:szCs w:val="28"/>
        </w:rPr>
        <w:t xml:space="preserve"> and Figures</w:t>
      </w:r>
    </w:p>
    <w:p w14:paraId="651EA5BB" w14:textId="77777777" w:rsidR="00544980" w:rsidRPr="001725A0" w:rsidRDefault="00544980" w:rsidP="008D77E7">
      <w:pPr>
        <w:pStyle w:val="AppendixHead"/>
        <w:spacing w:after="240" w:line="360" w:lineRule="auto"/>
        <w:rPr>
          <w:b w:val="0"/>
          <w:sz w:val="28"/>
          <w:szCs w:val="28"/>
        </w:rPr>
      </w:pPr>
      <w:r w:rsidRPr="001725A0">
        <w:rPr>
          <w:b w:val="0"/>
          <w:sz w:val="28"/>
          <w:szCs w:val="28"/>
        </w:rPr>
        <w:t>The Minimal Actin Cortex Model</w:t>
      </w:r>
    </w:p>
    <w:p w14:paraId="63C8E860" w14:textId="77777777" w:rsidR="00544980" w:rsidRPr="001725A0" w:rsidRDefault="00544980" w:rsidP="008D77E7">
      <w:pPr>
        <w:pStyle w:val="MTDisplayEquation"/>
        <w:spacing w:line="360" w:lineRule="auto"/>
        <w:jc w:val="both"/>
      </w:pPr>
      <w:r w:rsidRPr="001725A0">
        <w:t xml:space="preserve">In order to depict the spatiotemporal evolution of the individual species or property states, these were modeled using </w:t>
      </w:r>
      <w:r w:rsidRPr="00E64E8B">
        <w:rPr>
          <w:noProof/>
        </w:rPr>
        <w:t>convection-diffusion</w:t>
      </w:r>
      <w:r>
        <w:rPr>
          <w:noProof/>
        </w:rPr>
        <w:t>-</w:t>
      </w:r>
      <w:r w:rsidRPr="00E64E8B">
        <w:rPr>
          <w:noProof/>
        </w:rPr>
        <w:t>reaction</w:t>
      </w:r>
      <w:r w:rsidRPr="001725A0">
        <w:t xml:space="preserve"> equations or diffusion reaction equations resulting in a system of eight partial differential equations (PDE). The evolution of cortical F-actin distribution, </w:t>
      </w:r>
      <w:r w:rsidR="005A0A9A" w:rsidRPr="001725A0">
        <w:rPr>
          <w:noProof/>
          <w:position w:val="-4"/>
        </w:rPr>
        <w:object w:dxaOrig="240" w:dyaOrig="260" w14:anchorId="1D7E1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2" type="#_x0000_t75" alt="" style="width:13pt;height:13.55pt;mso-width-percent:0;mso-height-percent:0;mso-width-percent:0;mso-height-percent:0" o:ole="">
            <v:imagedata r:id="rId8" o:title=""/>
          </v:shape>
          <o:OLEObject Type="Embed" ProgID="Equation.DSMT4" ShapeID="_x0000_i1112" DrawAspect="Content" ObjectID="_1647174820" r:id="rId9"/>
        </w:object>
      </w:r>
      <w:r w:rsidRPr="001725A0">
        <w:t xml:space="preserve"> as </w:t>
      </w:r>
      <w:r>
        <w:t xml:space="preserve">the </w:t>
      </w:r>
      <w:r w:rsidRPr="00E64E8B">
        <w:rPr>
          <w:noProof/>
        </w:rPr>
        <w:t>concentration</w:t>
      </w:r>
      <w:r w:rsidRPr="001725A0">
        <w:t xml:space="preserve"> of in filament bound monomers in </w:t>
      </w:r>
      <w:proofErr w:type="spellStart"/>
      <w:r w:rsidRPr="00B17635">
        <w:t>μM</w:t>
      </w:r>
      <w:proofErr w:type="spellEnd"/>
      <w:r w:rsidRPr="001725A0">
        <w:t>, obeys the following PDE</w:t>
      </w:r>
    </w:p>
    <w:p w14:paraId="2D8784DE" w14:textId="6B4BFAA0" w:rsidR="00544980" w:rsidRPr="001725A0" w:rsidRDefault="00544980" w:rsidP="008D77E7">
      <w:pPr>
        <w:pStyle w:val="MTDisplayEquation"/>
        <w:spacing w:after="120" w:line="360" w:lineRule="auto"/>
        <w:jc w:val="both"/>
      </w:pPr>
      <w:r w:rsidRPr="001725A0">
        <w:tab/>
      </w:r>
      <w:r w:rsidR="005A0A9A" w:rsidRPr="001725A0">
        <w:rPr>
          <w:noProof/>
          <w:position w:val="-24"/>
        </w:rPr>
        <w:object w:dxaOrig="4080" w:dyaOrig="620" w14:anchorId="73819953">
          <v:shape id="_x0000_i1111" type="#_x0000_t75" alt="" style="width:204.8pt;height:30.1pt;mso-width-percent:0;mso-height-percent:0;mso-width-percent:0;mso-height-percent:0" o:ole="">
            <v:imagedata r:id="rId10" o:title=""/>
          </v:shape>
          <o:OLEObject Type="Embed" ProgID="Equation.DSMT4" ShapeID="_x0000_i1111" DrawAspect="Content" ObjectID="_1647174821" r:id="rId11"/>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bookmarkStart w:id="0" w:name="ZEqnNum177615"/>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w:instrText>
      </w:r>
      <w:r w:rsidRPr="001725A0">
        <w:rPr>
          <w:noProof/>
        </w:rPr>
        <w:fldChar w:fldCharType="end"/>
      </w:r>
      <w:r w:rsidRPr="001725A0">
        <w:instrText>]</w:instrText>
      </w:r>
      <w:bookmarkEnd w:id="0"/>
      <w:r w:rsidRPr="001725A0">
        <w:fldChar w:fldCharType="end"/>
      </w:r>
      <w:r w:rsidRPr="001725A0">
        <w:br/>
        <w:t>The first term on the right side represents the convective flow, followed by the diffusive flow term with the isotropic diffusion coefficient Γ</w:t>
      </w:r>
      <w:r w:rsidRPr="001725A0">
        <w:rPr>
          <w:i/>
          <w:vertAlign w:val="subscript"/>
        </w:rPr>
        <w:t>A</w:t>
      </w:r>
      <w:r w:rsidRPr="001725A0">
        <w:t xml:space="preserve"> and the reaction kinetics involving F-actin. The reaction kinetics represent the polymerization cycle and the myosin cross-bridge model in which F-actin is involved, </w:t>
      </w:r>
      <w:r w:rsidRPr="001725A0">
        <w:rPr>
          <w:rStyle w:val="shorttext"/>
        </w:rPr>
        <w:t>according to the reaction scheme (Fig. 3A)</w:t>
      </w:r>
      <w:r w:rsidRPr="001725A0">
        <w:t>. Within the polymerization cycle, the F-actin polymers are continuously depolymerized to inactive globular actin monomers with bound ADP (</w:t>
      </w:r>
      <w:r w:rsidRPr="001725A0">
        <w:rPr>
          <w:i/>
        </w:rPr>
        <w:t>G</w:t>
      </w:r>
      <w:r w:rsidRPr="001725A0">
        <w:rPr>
          <w:i/>
          <w:vertAlign w:val="subscript"/>
        </w:rPr>
        <w:t>D</w:t>
      </w:r>
      <w:r w:rsidRPr="001725A0">
        <w:t>). Since G</w:t>
      </w:r>
      <w:r w:rsidRPr="001725A0">
        <w:rPr>
          <w:vertAlign w:val="subscript"/>
        </w:rPr>
        <w:t>D</w:t>
      </w:r>
      <w:r w:rsidRPr="001725A0">
        <w:t>-actin is no longer connected to the network and therefore not accelerated with it, the development of G</w:t>
      </w:r>
      <w:r w:rsidRPr="001725A0">
        <w:rPr>
          <w:vertAlign w:val="subscript"/>
        </w:rPr>
        <w:t>D</w:t>
      </w:r>
      <w:r w:rsidRPr="001725A0">
        <w:t>-</w:t>
      </w:r>
      <w:proofErr w:type="spellStart"/>
      <w:r w:rsidRPr="001725A0">
        <w:t>actin</w:t>
      </w:r>
      <w:proofErr w:type="spellEnd"/>
      <w:r w:rsidRPr="001725A0">
        <w:t xml:space="preserve"> follows the diffusion reaction equation</w:t>
      </w:r>
    </w:p>
    <w:p w14:paraId="4300F1E5" w14:textId="1DE91B91" w:rsidR="00544980" w:rsidRPr="001725A0" w:rsidRDefault="00544980" w:rsidP="008D77E7">
      <w:pPr>
        <w:pStyle w:val="MTDisplayEquation"/>
        <w:spacing w:after="120" w:line="360" w:lineRule="auto"/>
      </w:pPr>
      <w:r w:rsidRPr="001725A0">
        <w:tab/>
      </w:r>
      <w:bookmarkStart w:id="1" w:name="_Hlk513803351"/>
      <w:r w:rsidR="005A0A9A" w:rsidRPr="001725A0">
        <w:rPr>
          <w:noProof/>
          <w:position w:val="-24"/>
        </w:rPr>
        <w:object w:dxaOrig="2580" w:dyaOrig="620" w14:anchorId="0B0D71AD">
          <v:shape id="_x0000_i1110" type="#_x0000_t75" alt="" style="width:129.25pt;height:30.1pt;mso-width-percent:0;mso-height-percent:0;mso-width-percent:0;mso-height-percent:0" o:ole="">
            <v:imagedata r:id="rId12" o:title=""/>
          </v:shape>
          <o:OLEObject Type="Embed" ProgID="Equation.DSMT4" ShapeID="_x0000_i1110" DrawAspect="Content" ObjectID="_1647174822" r:id="rId13"/>
        </w:object>
      </w:r>
      <w:bookmarkEnd w:id="1"/>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2</w:instrText>
      </w:r>
      <w:r w:rsidRPr="001725A0">
        <w:rPr>
          <w:noProof/>
        </w:rPr>
        <w:fldChar w:fldCharType="end"/>
      </w:r>
      <w:r w:rsidRPr="001725A0">
        <w:instrText>]</w:instrText>
      </w:r>
      <w:r w:rsidRPr="001725A0">
        <w:fldChar w:fldCharType="end"/>
      </w:r>
    </w:p>
    <w:p w14:paraId="164CAF57" w14:textId="77777777" w:rsidR="00544980" w:rsidRPr="001725A0" w:rsidRDefault="00544980" w:rsidP="008D77E7">
      <w:pPr>
        <w:spacing w:line="360" w:lineRule="auto"/>
        <w:jc w:val="both"/>
        <w:rPr>
          <w:sz w:val="24"/>
          <w:szCs w:val="24"/>
        </w:rPr>
      </w:pPr>
      <w:r w:rsidRPr="001725A0">
        <w:rPr>
          <w:sz w:val="24"/>
          <w:szCs w:val="24"/>
        </w:rPr>
        <w:lastRenderedPageBreak/>
        <w:t xml:space="preserve">with </w:t>
      </w:r>
      <w:r w:rsidRPr="001725A0">
        <w:rPr>
          <w:sz w:val="24"/>
        </w:rPr>
        <w:t>Γ</w:t>
      </w:r>
      <w:r w:rsidRPr="001725A0">
        <w:rPr>
          <w:i/>
          <w:sz w:val="22"/>
          <w:vertAlign w:val="subscript"/>
        </w:rPr>
        <w:t>G</w:t>
      </w:r>
      <w:r w:rsidRPr="001725A0">
        <w:rPr>
          <w:sz w:val="24"/>
          <w:szCs w:val="24"/>
        </w:rPr>
        <w:t xml:space="preserve"> as isotropic diffusion coefficient for monomeric actin. The same applies to the activated actin monomer with ATP </w:t>
      </w:r>
      <w:r w:rsidRPr="001725A0">
        <w:rPr>
          <w:sz w:val="24"/>
        </w:rPr>
        <w:t>(</w:t>
      </w:r>
      <w:r w:rsidRPr="001725A0">
        <w:rPr>
          <w:i/>
          <w:sz w:val="24"/>
        </w:rPr>
        <w:t>G</w:t>
      </w:r>
      <w:r w:rsidRPr="001725A0">
        <w:rPr>
          <w:i/>
          <w:sz w:val="24"/>
          <w:vertAlign w:val="subscript"/>
        </w:rPr>
        <w:t>T</w:t>
      </w:r>
      <w:r w:rsidRPr="001725A0">
        <w:rPr>
          <w:sz w:val="24"/>
          <w:szCs w:val="24"/>
        </w:rPr>
        <w:t>), formed via a spontaneous nucleotide exchange reaction, which binds stronger and therefore polymerizes faster to F-actin:</w:t>
      </w:r>
    </w:p>
    <w:p w14:paraId="16EF6B95" w14:textId="12E7A198" w:rsidR="00544980" w:rsidRPr="001725A0" w:rsidRDefault="00544980" w:rsidP="008D77E7">
      <w:pPr>
        <w:pStyle w:val="MTDisplayEquation"/>
        <w:spacing w:line="360" w:lineRule="auto"/>
      </w:pPr>
      <w:r w:rsidRPr="001725A0">
        <w:tab/>
      </w:r>
      <w:r w:rsidR="005A0A9A" w:rsidRPr="001725A0">
        <w:rPr>
          <w:noProof/>
          <w:position w:val="-24"/>
        </w:rPr>
        <w:object w:dxaOrig="2160" w:dyaOrig="620" w14:anchorId="40C73F87">
          <v:shape id="_x0000_i1109" type="#_x0000_t75" alt="" style="width:108.6pt;height:30.1pt;mso-width-percent:0;mso-height-percent:0;mso-width-percent:0;mso-height-percent:0" o:ole="">
            <v:imagedata r:id="rId14" o:title=""/>
          </v:shape>
          <o:OLEObject Type="Embed" ProgID="Equation.DSMT4" ShapeID="_x0000_i1109" DrawAspect="Content" ObjectID="_1647174823" r:id="rId15"/>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3</w:instrText>
      </w:r>
      <w:r w:rsidRPr="001725A0">
        <w:rPr>
          <w:noProof/>
        </w:rPr>
        <w:fldChar w:fldCharType="end"/>
      </w:r>
      <w:r w:rsidRPr="001725A0">
        <w:instrText>]</w:instrText>
      </w:r>
      <w:r w:rsidRPr="001725A0">
        <w:fldChar w:fldCharType="end"/>
      </w:r>
    </w:p>
    <w:p w14:paraId="79FEF7D6" w14:textId="77777777" w:rsidR="00544980" w:rsidRPr="001725A0" w:rsidRDefault="00544980" w:rsidP="008D77E7">
      <w:pPr>
        <w:spacing w:line="360" w:lineRule="auto"/>
        <w:jc w:val="both"/>
        <w:rPr>
          <w:rFonts w:eastAsia="Times New Roman"/>
          <w:sz w:val="24"/>
          <w:szCs w:val="24"/>
        </w:rPr>
      </w:pPr>
      <w:r w:rsidRPr="001725A0">
        <w:rPr>
          <w:rFonts w:eastAsia="Times New Roman"/>
          <w:sz w:val="24"/>
          <w:szCs w:val="24"/>
        </w:rPr>
        <w:t xml:space="preserve">The active network contraction is carried out by means of the motor protein myosin by attachment of a myosin head domain to F-actin to form the actomyosin complex followed by a conformational change that accelerates the actin filament. Even though myosin is also a filament (myofilament) with a variety of heads, the myosin </w:t>
      </w:r>
      <w:r w:rsidRPr="001725A0">
        <w:rPr>
          <w:rFonts w:eastAsia="Times New Roman"/>
          <w:i/>
          <w:sz w:val="24"/>
          <w:szCs w:val="24"/>
        </w:rPr>
        <w:t>M</w:t>
      </w:r>
      <w:r w:rsidRPr="001725A0">
        <w:rPr>
          <w:rFonts w:eastAsia="Times New Roman"/>
          <w:sz w:val="24"/>
          <w:szCs w:val="24"/>
        </w:rPr>
        <w:t xml:space="preserve"> or actomyosin </w:t>
      </w:r>
      <w:r w:rsidRPr="001725A0">
        <w:rPr>
          <w:rFonts w:eastAsia="Times New Roman"/>
          <w:i/>
          <w:sz w:val="24"/>
          <w:szCs w:val="24"/>
        </w:rPr>
        <w:t>A</w:t>
      </w:r>
      <w:r w:rsidRPr="001725A0">
        <w:rPr>
          <w:rFonts w:eastAsia="Times New Roman"/>
          <w:i/>
          <w:sz w:val="24"/>
          <w:szCs w:val="24"/>
          <w:vertAlign w:val="subscript"/>
        </w:rPr>
        <w:t>M</w:t>
      </w:r>
      <w:r w:rsidRPr="001725A0">
        <w:rPr>
          <w:rFonts w:eastAsia="Times New Roman"/>
          <w:sz w:val="24"/>
          <w:szCs w:val="24"/>
        </w:rPr>
        <w:t xml:space="preserve"> concentration is understood, due to the continuous modeling approach, as </w:t>
      </w:r>
      <w:r>
        <w:rPr>
          <w:rFonts w:eastAsia="Times New Roman"/>
          <w:sz w:val="24"/>
          <w:szCs w:val="24"/>
        </w:rPr>
        <w:t xml:space="preserve">the </w:t>
      </w:r>
      <w:r w:rsidRPr="00E64E8B">
        <w:rPr>
          <w:rFonts w:eastAsia="Times New Roman"/>
          <w:noProof/>
          <w:sz w:val="24"/>
          <w:szCs w:val="24"/>
        </w:rPr>
        <w:t>concentration</w:t>
      </w:r>
      <w:r w:rsidRPr="001725A0">
        <w:rPr>
          <w:rFonts w:eastAsia="Times New Roman"/>
          <w:sz w:val="24"/>
          <w:szCs w:val="24"/>
        </w:rPr>
        <w:t xml:space="preserve"> of free or bound myosin heads, respectively. As actomyosin is associated with the </w:t>
      </w:r>
      <w:proofErr w:type="spellStart"/>
      <w:r w:rsidRPr="001725A0">
        <w:rPr>
          <w:rFonts w:eastAsia="Times New Roman"/>
          <w:sz w:val="24"/>
          <w:szCs w:val="24"/>
        </w:rPr>
        <w:t>actin</w:t>
      </w:r>
      <w:proofErr w:type="spellEnd"/>
      <w:r w:rsidRPr="001725A0">
        <w:rPr>
          <w:rFonts w:eastAsia="Times New Roman"/>
          <w:sz w:val="24"/>
          <w:szCs w:val="24"/>
        </w:rPr>
        <w:t xml:space="preserve"> network, it is described by the PDE </w:t>
      </w:r>
    </w:p>
    <w:p w14:paraId="4576BC3C" w14:textId="27E89CB5" w:rsidR="00544980" w:rsidRPr="001725A0" w:rsidRDefault="00544980" w:rsidP="008D77E7">
      <w:pPr>
        <w:pStyle w:val="MTDisplayEquation"/>
        <w:spacing w:after="120" w:line="360" w:lineRule="auto"/>
      </w:pPr>
      <w:r w:rsidRPr="001725A0">
        <w:tab/>
      </w:r>
      <w:r w:rsidR="005A0A9A" w:rsidRPr="001725A0">
        <w:rPr>
          <w:noProof/>
          <w:position w:val="-24"/>
        </w:rPr>
        <w:object w:dxaOrig="3420" w:dyaOrig="620" w14:anchorId="079C7348">
          <v:shape id="_x0000_i1108" type="#_x0000_t75" alt="" style="width:170.55pt;height:30.1pt;mso-width-percent:0;mso-height-percent:0;mso-width-percent:0;mso-height-percent:0" o:ole="">
            <v:imagedata r:id="rId16" o:title=""/>
          </v:shape>
          <o:OLEObject Type="Embed" ProgID="Equation.DSMT4" ShapeID="_x0000_i1108" DrawAspect="Content" ObjectID="_1647174824" r:id="rId17"/>
        </w:objec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Pr>
          <w:noProof/>
        </w:rPr>
        <w:fldChar w:fldCharType="begin"/>
      </w:r>
      <w:r>
        <w:rPr>
          <w:noProof/>
        </w:rPr>
        <w:instrText xml:space="preserve"> SEQ MTEqn \c \* Arabic \* MERGEFORMAT </w:instrText>
      </w:r>
      <w:r>
        <w:rPr>
          <w:noProof/>
        </w:rPr>
        <w:fldChar w:fldCharType="separate"/>
      </w:r>
      <w:r w:rsidR="00715229">
        <w:rPr>
          <w:noProof/>
        </w:rPr>
        <w:instrText>4</w:instrText>
      </w:r>
      <w:r>
        <w:rPr>
          <w:noProof/>
        </w:rPr>
        <w:fldChar w:fldCharType="end"/>
      </w:r>
      <w:r w:rsidRPr="001725A0">
        <w:instrText>]</w:instrText>
      </w:r>
      <w:r w:rsidRPr="001725A0">
        <w:fldChar w:fldCharType="end"/>
      </w:r>
    </w:p>
    <w:p w14:paraId="77202E6C" w14:textId="77777777" w:rsidR="00544980" w:rsidRPr="001725A0" w:rsidRDefault="00544980" w:rsidP="008D77E7">
      <w:pPr>
        <w:spacing w:line="360" w:lineRule="auto"/>
        <w:jc w:val="both"/>
        <w:rPr>
          <w:rFonts w:eastAsia="Times New Roman"/>
          <w:sz w:val="24"/>
          <w:szCs w:val="24"/>
        </w:rPr>
      </w:pPr>
      <w:r w:rsidRPr="001725A0">
        <w:rPr>
          <w:rFonts w:eastAsia="Times New Roman"/>
          <w:sz w:val="24"/>
          <w:szCs w:val="24"/>
        </w:rPr>
        <w:t>with convective and diffusive terms and reaction kinetics motivated by the myosin cross-bridge model.</w:t>
      </w:r>
      <w:r w:rsidRPr="001725A0">
        <w:t xml:space="preserve"> </w:t>
      </w:r>
      <w:r w:rsidRPr="001725A0">
        <w:rPr>
          <w:rFonts w:eastAsia="Times New Roman"/>
          <w:sz w:val="24"/>
          <w:szCs w:val="24"/>
        </w:rPr>
        <w:t>Although free myosin head domains are not associated per se with the network, the PDE for free myosin still contains a convective term:</w:t>
      </w:r>
    </w:p>
    <w:p w14:paraId="28A1E344" w14:textId="587F718C" w:rsidR="00544980" w:rsidRPr="001725A0" w:rsidRDefault="00544980" w:rsidP="008D77E7">
      <w:pPr>
        <w:pStyle w:val="MTDisplayEquation"/>
        <w:spacing w:after="120" w:line="360" w:lineRule="auto"/>
      </w:pPr>
      <w:r w:rsidRPr="001725A0">
        <w:tab/>
      </w:r>
      <w:r w:rsidR="005A0A9A" w:rsidRPr="001725A0">
        <w:rPr>
          <w:noProof/>
          <w:position w:val="-24"/>
        </w:rPr>
        <w:object w:dxaOrig="3300" w:dyaOrig="620" w14:anchorId="55FE1290">
          <v:shape id="_x0000_i1107" type="#_x0000_t75" alt="" style="width:162.3pt;height:30.1pt;mso-width-percent:0;mso-height-percent:0;mso-width-percent:0;mso-height-percent:0" o:ole="">
            <v:imagedata r:id="rId18" o:title=""/>
          </v:shape>
          <o:OLEObject Type="Embed" ProgID="Equation.DSMT4" ShapeID="_x0000_i1107" DrawAspect="Content" ObjectID="_1647174825" r:id="rId19"/>
        </w:object>
      </w:r>
      <w:r w:rsidRPr="001725A0">
        <w:t>.</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Pr>
          <w:noProof/>
        </w:rPr>
        <w:fldChar w:fldCharType="begin"/>
      </w:r>
      <w:r>
        <w:rPr>
          <w:noProof/>
        </w:rPr>
        <w:instrText xml:space="preserve"> SEQ MTEqn \c \* Arabic \* MERGEFORMAT </w:instrText>
      </w:r>
      <w:r>
        <w:rPr>
          <w:noProof/>
        </w:rPr>
        <w:fldChar w:fldCharType="separate"/>
      </w:r>
      <w:r w:rsidR="00715229">
        <w:rPr>
          <w:noProof/>
        </w:rPr>
        <w:instrText>5</w:instrText>
      </w:r>
      <w:r>
        <w:rPr>
          <w:noProof/>
        </w:rPr>
        <w:fldChar w:fldCharType="end"/>
      </w:r>
      <w:r w:rsidRPr="001725A0">
        <w:instrText>]</w:instrText>
      </w:r>
      <w:r w:rsidRPr="001725A0">
        <w:fldChar w:fldCharType="end"/>
      </w:r>
    </w:p>
    <w:p w14:paraId="65986F42" w14:textId="77777777" w:rsidR="00544980" w:rsidRPr="001725A0" w:rsidRDefault="00544980" w:rsidP="008D77E7">
      <w:pPr>
        <w:pStyle w:val="Paragraph"/>
        <w:spacing w:line="360" w:lineRule="auto"/>
        <w:ind w:firstLine="0"/>
        <w:jc w:val="both"/>
      </w:pPr>
      <w:r w:rsidRPr="001725A0">
        <w:t>It is assumed that due to the fast interactions always a part of the head domains of the myofilament are linked to the actin mesh. Therefore, it is equally affected by network displacements and a myosin diffusion coefficient comparable to F-actin (Γ</w:t>
      </w:r>
      <w:r w:rsidRPr="001725A0">
        <w:rPr>
          <w:i/>
          <w:vertAlign w:val="subscript"/>
        </w:rPr>
        <w:t xml:space="preserve">M </w:t>
      </w:r>
      <w:r w:rsidRPr="001725A0">
        <w:rPr>
          <w:i/>
        </w:rPr>
        <w:t xml:space="preserve">= </w:t>
      </w:r>
      <w:r w:rsidRPr="001725A0">
        <w:t>Γ</w:t>
      </w:r>
      <w:r w:rsidRPr="001725A0">
        <w:rPr>
          <w:i/>
          <w:vertAlign w:val="subscript"/>
        </w:rPr>
        <w:t>A</w:t>
      </w:r>
      <w:r w:rsidRPr="001725A0">
        <w:t xml:space="preserve">). This assumption coincides with experimental observations of the MAC </w:t>
      </w:r>
      <w:r w:rsidRPr="001725A0">
        <w:rPr>
          <w:i/>
        </w:rPr>
        <w:t>in vitro</w:t>
      </w:r>
      <w:r w:rsidRPr="001725A0">
        <w:t xml:space="preserve"> system, where myofilaments were predominantly detected in clusters or on single actin filaments </w:t>
      </w:r>
      <w:r w:rsidRPr="001725A0">
        <w:fldChar w:fldCharType="begin" w:fldLock="1"/>
      </w:r>
      <w:r w:rsidRPr="001725A0">
        <w:instrText>ADDIN CSL_CITATION {"citationItems":[{"id":"ITEM-1","itemData":{"DOI":"10.7554/eLife.00116","ISBN":"0022-2836","ISSN":"2050084X","PMID":"23326639","abstract":"Cell cortex remodeling during cell division is a result of myofilament-driven contractility of the cortical membrane-bound actin meshwork. Little is known about the interaction between individual myofilaments and membrane-bound actin filaments. Here we reconstituted a minimal actin cortex to directly visualize the action of individual myofilaments on membrane-bound actin filaments using TIRF microscopy. We show that synthetic myofilaments fragment and compact membrane-bound actin while processively moving along actin filaments. We propose a mechanism by which tension builds up between the ends of myofilaments, resulting in compressive stress exerted to single actin filaments, causing their buckling and breakage. Modeling of this mechanism revealed that sufficient force (</w:instrText>
      </w:r>
      <w:r w:rsidRPr="001725A0">
        <w:rPr>
          <w:rFonts w:ascii="Cambria Math" w:hAnsi="Cambria Math" w:cs="Cambria Math"/>
        </w:rPr>
        <w:instrText>∼</w:instrText>
      </w:r>
      <w:r w:rsidRPr="001725A0">
        <w:instrText>20 pN) can be generated by single myofilaments to buckle and break actin filaments. This mechanism of filament fragmentation and compaction may contribute to actin turnover and cortex reorganization during cytokinesis.DOI:http://dx.doi.org/10.7554/eLife.00116.001.","author":[{"dropping-particle":"","family":"Vogel","given":"Sven K.","non-dropping-particle":"","parse-names":false,"suffix":""},{"dropping-particle":"","family":"Petrasek","given":"Zdenek","non-dropping-particle":"","parse-names":false,"suffix":""},{"dropping-particle":"","family":"Heinemann","given":"Fabian","non-dropping-particle":"","parse-names":false,"suffix":""},{"dropping-particle":"","family":"Schwille","given":"Petra","non-dropping-particle":"","parse-names":false,"suffix":""}],"container-title":"eLife","id":"ITEM-1","issue":"2","issued":{"date-parts":[["2013"]]},"page":"1-18","title":"Myosin motors fragment and compact membrane-bound actin filaments","type":"article-journal","volume":"2013"},"uris":["http://www.mendeley.com/documents/?uuid=ae7eaf78-3bd7-465f-ae69-501aab93edaa"]}],"mendeley":{"formattedCitation":"(&lt;i&gt;1&lt;/i&gt;)","plainTextFormattedCitation":"(1)","previouslyFormattedCitation":"(&lt;i&gt;1&lt;/i&gt;)"},"properties":{"noteIndex":0},"schema":"https://github.com/citation-style-language/schema/raw/master/csl-citation.json"}</w:instrText>
      </w:r>
      <w:r w:rsidRPr="001725A0">
        <w:fldChar w:fldCharType="separate"/>
      </w:r>
      <w:r w:rsidRPr="001725A0">
        <w:rPr>
          <w:noProof/>
        </w:rPr>
        <w:t>(</w:t>
      </w:r>
      <w:r w:rsidRPr="001725A0">
        <w:rPr>
          <w:i/>
          <w:noProof/>
        </w:rPr>
        <w:t>1</w:t>
      </w:r>
      <w:r w:rsidRPr="001725A0">
        <w:rPr>
          <w:noProof/>
        </w:rPr>
        <w:t>)</w:t>
      </w:r>
      <w:r w:rsidRPr="001725A0">
        <w:fldChar w:fldCharType="end"/>
      </w:r>
      <w:r w:rsidRPr="001725A0">
        <w:t xml:space="preserve">. The PDE for the energy source ATP with associated </w:t>
      </w:r>
      <w:r w:rsidRPr="00E64E8B">
        <w:rPr>
          <w:noProof/>
        </w:rPr>
        <w:t>energy</w:t>
      </w:r>
      <w:r>
        <w:rPr>
          <w:noProof/>
        </w:rPr>
        <w:t>-</w:t>
      </w:r>
      <w:r w:rsidRPr="00E64E8B">
        <w:rPr>
          <w:noProof/>
        </w:rPr>
        <w:t>consuming</w:t>
      </w:r>
      <w:r w:rsidRPr="001725A0">
        <w:t xml:space="preserve"> reactions is given as</w:t>
      </w:r>
    </w:p>
    <w:p w14:paraId="23F122BA" w14:textId="7162F001" w:rsidR="00544980" w:rsidRPr="001725A0" w:rsidRDefault="00544980" w:rsidP="008D77E7">
      <w:pPr>
        <w:pStyle w:val="MTDisplayEquation"/>
        <w:spacing w:after="120" w:line="360" w:lineRule="auto"/>
      </w:pPr>
      <w:r w:rsidRPr="001725A0">
        <w:tab/>
      </w:r>
      <w:r w:rsidR="005A0A9A" w:rsidRPr="001725A0">
        <w:rPr>
          <w:noProof/>
          <w:position w:val="-24"/>
        </w:rPr>
        <w:object w:dxaOrig="2620" w:dyaOrig="620" w14:anchorId="66466223">
          <v:shape id="_x0000_i1106" type="#_x0000_t75" alt="" style="width:130.45pt;height:30.1pt;mso-width-percent:0;mso-height-percent:0;mso-width-percent:0;mso-height-percent:0" o:ole="">
            <v:imagedata r:id="rId20" o:title=""/>
          </v:shape>
          <o:OLEObject Type="Embed" ProgID="Equation.DSMT4" ShapeID="_x0000_i1106" DrawAspect="Content" ObjectID="_1647174826" r:id="rId21"/>
        </w:object>
      </w:r>
      <w:r w:rsidRPr="001725A0">
        <w:t>.</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Pr>
          <w:noProof/>
        </w:rPr>
        <w:fldChar w:fldCharType="begin"/>
      </w:r>
      <w:r>
        <w:rPr>
          <w:noProof/>
        </w:rPr>
        <w:instrText xml:space="preserve"> SEQ MTEqn \c \* Arabic \* MERGEFORMAT </w:instrText>
      </w:r>
      <w:r>
        <w:rPr>
          <w:noProof/>
        </w:rPr>
        <w:fldChar w:fldCharType="separate"/>
      </w:r>
      <w:r w:rsidR="00715229">
        <w:rPr>
          <w:noProof/>
        </w:rPr>
        <w:instrText>6</w:instrText>
      </w:r>
      <w:r>
        <w:rPr>
          <w:noProof/>
        </w:rPr>
        <w:fldChar w:fldCharType="end"/>
      </w:r>
      <w:r w:rsidRPr="001725A0">
        <w:instrText>]</w:instrText>
      </w:r>
      <w:r w:rsidRPr="001725A0">
        <w:fldChar w:fldCharType="end"/>
      </w:r>
    </w:p>
    <w:p w14:paraId="74CDF4B0" w14:textId="77777777" w:rsidR="00544980" w:rsidRPr="001725A0" w:rsidRDefault="00544980" w:rsidP="008D77E7">
      <w:pPr>
        <w:spacing w:line="360" w:lineRule="auto"/>
        <w:jc w:val="both"/>
        <w:rPr>
          <w:sz w:val="24"/>
          <w:szCs w:val="24"/>
        </w:rPr>
      </w:pPr>
      <w:r w:rsidRPr="001725A0">
        <w:rPr>
          <w:rFonts w:eastAsia="Times New Roman"/>
          <w:sz w:val="24"/>
          <w:szCs w:val="24"/>
        </w:rPr>
        <w:t xml:space="preserve">The underlying reaction network (Fig. 3A) was modeled by first-order or second-order mass action kinetics, respectively. To simplify the model, the reaction network limits itself to the rate-determining reaction steps, since many intermediate reactions are known both in the polymerization cycle and in the myosin cross-bridge model. </w:t>
      </w:r>
      <w:r w:rsidRPr="001725A0">
        <w:rPr>
          <w:sz w:val="24"/>
          <w:szCs w:val="24"/>
        </w:rPr>
        <w:t>This limits the reaction network to myosin attachment rate (</w:t>
      </w:r>
      <w:r w:rsidRPr="001725A0">
        <w:rPr>
          <w:i/>
          <w:sz w:val="24"/>
          <w:szCs w:val="24"/>
        </w:rPr>
        <w:t>r</w:t>
      </w:r>
      <w:r w:rsidRPr="001725A0">
        <w:rPr>
          <w:i/>
          <w:sz w:val="24"/>
          <w:szCs w:val="24"/>
          <w:vertAlign w:val="subscript"/>
        </w:rPr>
        <w:t>1</w:t>
      </w:r>
      <w:r w:rsidRPr="001725A0">
        <w:rPr>
          <w:sz w:val="24"/>
          <w:szCs w:val="24"/>
        </w:rPr>
        <w:t xml:space="preserve">) with associated power stroke, energy depending myosin detachment </w:t>
      </w:r>
      <w:r w:rsidRPr="001725A0">
        <w:rPr>
          <w:sz w:val="24"/>
          <w:szCs w:val="24"/>
        </w:rPr>
        <w:lastRenderedPageBreak/>
        <w:t>rate (</w:t>
      </w:r>
      <w:r w:rsidRPr="001725A0">
        <w:rPr>
          <w:i/>
          <w:sz w:val="24"/>
          <w:szCs w:val="24"/>
        </w:rPr>
        <w:t>r</w:t>
      </w:r>
      <w:r w:rsidRPr="001725A0">
        <w:rPr>
          <w:i/>
          <w:sz w:val="24"/>
          <w:szCs w:val="24"/>
          <w:vertAlign w:val="subscript"/>
        </w:rPr>
        <w:t>2</w:t>
      </w:r>
      <w:r w:rsidRPr="001725A0">
        <w:rPr>
          <w:sz w:val="24"/>
          <w:szCs w:val="24"/>
        </w:rPr>
        <w:t>), F-actin depolymerization rate (</w:t>
      </w:r>
      <w:r w:rsidRPr="001725A0">
        <w:rPr>
          <w:i/>
          <w:sz w:val="24"/>
          <w:szCs w:val="24"/>
        </w:rPr>
        <w:t>r</w:t>
      </w:r>
      <w:r w:rsidRPr="001725A0">
        <w:rPr>
          <w:i/>
          <w:sz w:val="24"/>
          <w:szCs w:val="24"/>
          <w:vertAlign w:val="subscript"/>
        </w:rPr>
        <w:t>3</w:t>
      </w:r>
      <w:r w:rsidRPr="001725A0">
        <w:rPr>
          <w:sz w:val="24"/>
          <w:szCs w:val="24"/>
        </w:rPr>
        <w:t>), spontaneous G-actin monomer exchange rate (</w:t>
      </w:r>
      <w:r w:rsidRPr="001725A0">
        <w:rPr>
          <w:i/>
          <w:sz w:val="24"/>
          <w:szCs w:val="24"/>
        </w:rPr>
        <w:t>r</w:t>
      </w:r>
      <w:r w:rsidRPr="001725A0">
        <w:rPr>
          <w:i/>
          <w:sz w:val="24"/>
          <w:szCs w:val="24"/>
          <w:vertAlign w:val="subscript"/>
        </w:rPr>
        <w:t>4</w:t>
      </w:r>
      <w:r w:rsidRPr="001725A0">
        <w:rPr>
          <w:sz w:val="24"/>
          <w:szCs w:val="24"/>
        </w:rPr>
        <w:t>), G</w:t>
      </w:r>
      <w:r w:rsidRPr="001725A0">
        <w:rPr>
          <w:sz w:val="24"/>
          <w:szCs w:val="24"/>
          <w:vertAlign w:val="subscript"/>
        </w:rPr>
        <w:t>T</w:t>
      </w:r>
      <w:r w:rsidRPr="001725A0">
        <w:rPr>
          <w:sz w:val="24"/>
          <w:szCs w:val="24"/>
        </w:rPr>
        <w:t>-actin polymerization rate (</w:t>
      </w:r>
      <w:r w:rsidRPr="001725A0">
        <w:rPr>
          <w:i/>
          <w:sz w:val="24"/>
          <w:szCs w:val="24"/>
        </w:rPr>
        <w:t>r</w:t>
      </w:r>
      <w:r w:rsidRPr="001725A0">
        <w:rPr>
          <w:i/>
          <w:sz w:val="24"/>
          <w:szCs w:val="24"/>
          <w:vertAlign w:val="subscript"/>
        </w:rPr>
        <w:t>5</w:t>
      </w:r>
      <w:r w:rsidRPr="001725A0">
        <w:rPr>
          <w:sz w:val="24"/>
          <w:szCs w:val="24"/>
        </w:rPr>
        <w:t>), and G</w:t>
      </w:r>
      <w:r w:rsidRPr="001725A0">
        <w:rPr>
          <w:sz w:val="24"/>
          <w:szCs w:val="24"/>
          <w:vertAlign w:val="subscript"/>
        </w:rPr>
        <w:t>D</w:t>
      </w:r>
      <w:r w:rsidRPr="001725A0">
        <w:rPr>
          <w:sz w:val="24"/>
          <w:szCs w:val="24"/>
        </w:rPr>
        <w:t>-actin polymerization rate (</w:t>
      </w:r>
      <w:r w:rsidRPr="001725A0">
        <w:rPr>
          <w:i/>
          <w:sz w:val="24"/>
          <w:szCs w:val="24"/>
        </w:rPr>
        <w:t>r</w:t>
      </w:r>
      <w:r w:rsidRPr="001725A0">
        <w:rPr>
          <w:i/>
          <w:sz w:val="24"/>
          <w:szCs w:val="24"/>
          <w:vertAlign w:val="subscript"/>
        </w:rPr>
        <w:t>6</w:t>
      </w:r>
      <w:r w:rsidRPr="001725A0">
        <w:rPr>
          <w:sz w:val="24"/>
          <w:szCs w:val="24"/>
        </w:rPr>
        <w:t>).</w:t>
      </w:r>
    </w:p>
    <w:p w14:paraId="1C30E9D8" w14:textId="582F78A9" w:rsidR="00544980" w:rsidRPr="001725A0" w:rsidRDefault="00544980" w:rsidP="008D77E7">
      <w:pPr>
        <w:pStyle w:val="MTDisplayEquation"/>
        <w:spacing w:line="360" w:lineRule="auto"/>
      </w:pPr>
      <w:r w:rsidRPr="001725A0">
        <w:tab/>
      </w:r>
      <w:r w:rsidR="005A0A9A" w:rsidRPr="001725A0">
        <w:rPr>
          <w:noProof/>
          <w:position w:val="-12"/>
        </w:rPr>
        <w:object w:dxaOrig="1260" w:dyaOrig="360" w14:anchorId="56AE3562">
          <v:shape id="_x0000_i1105" type="#_x0000_t75" alt="" style="width:62.55pt;height:18.9pt;mso-width-percent:0;mso-height-percent:0;mso-width-percent:0;mso-height-percent:0" o:ole="">
            <v:imagedata r:id="rId22" o:title=""/>
          </v:shape>
          <o:OLEObject Type="Embed" ProgID="Equation.DSMT4" ShapeID="_x0000_i1105" DrawAspect="Content" ObjectID="_1647174827" r:id="rId23"/>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bookmarkStart w:id="2" w:name="ZEqnNum357145"/>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7</w:instrText>
      </w:r>
      <w:r w:rsidRPr="001725A0">
        <w:rPr>
          <w:noProof/>
        </w:rPr>
        <w:fldChar w:fldCharType="end"/>
      </w:r>
      <w:r w:rsidRPr="001725A0">
        <w:instrText>]</w:instrText>
      </w:r>
      <w:bookmarkEnd w:id="2"/>
      <w:r w:rsidRPr="001725A0">
        <w:fldChar w:fldCharType="end"/>
      </w:r>
    </w:p>
    <w:p w14:paraId="1B87B825" w14:textId="47D76905" w:rsidR="00544980" w:rsidRPr="001725A0" w:rsidRDefault="00544980" w:rsidP="008D77E7">
      <w:pPr>
        <w:pStyle w:val="MTDisplayEquation"/>
        <w:spacing w:line="360" w:lineRule="auto"/>
      </w:pPr>
      <w:r w:rsidRPr="001725A0">
        <w:tab/>
      </w:r>
      <w:r w:rsidR="005A0A9A" w:rsidRPr="001725A0">
        <w:rPr>
          <w:noProof/>
          <w:position w:val="-12"/>
        </w:rPr>
        <w:object w:dxaOrig="1680" w:dyaOrig="360" w14:anchorId="469C5068">
          <v:shape id="_x0000_i1104" type="#_x0000_t75" alt="" style="width:85pt;height:18.9pt;mso-width-percent:0;mso-height-percent:0;mso-width-percent:0;mso-height-percent:0" o:ole="">
            <v:imagedata r:id="rId24" o:title=""/>
          </v:shape>
          <o:OLEObject Type="Embed" ProgID="Equation.DSMT4" ShapeID="_x0000_i1104" DrawAspect="Content" ObjectID="_1647174828" r:id="rId25"/>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8</w:instrText>
      </w:r>
      <w:r w:rsidRPr="001725A0">
        <w:rPr>
          <w:noProof/>
        </w:rPr>
        <w:fldChar w:fldCharType="end"/>
      </w:r>
      <w:r w:rsidRPr="001725A0">
        <w:instrText>]</w:instrText>
      </w:r>
      <w:r w:rsidRPr="001725A0">
        <w:fldChar w:fldCharType="end"/>
      </w:r>
    </w:p>
    <w:p w14:paraId="40B03184" w14:textId="6DFABF84" w:rsidR="00544980" w:rsidRPr="001725A0" w:rsidRDefault="00544980" w:rsidP="008D77E7">
      <w:pPr>
        <w:pStyle w:val="MTDisplayEquation"/>
        <w:spacing w:line="360" w:lineRule="auto"/>
      </w:pPr>
      <w:r w:rsidRPr="001725A0">
        <w:tab/>
      </w:r>
      <w:r w:rsidR="005A0A9A" w:rsidRPr="001725A0">
        <w:rPr>
          <w:noProof/>
          <w:position w:val="-12"/>
        </w:rPr>
        <w:object w:dxaOrig="940" w:dyaOrig="360" w14:anchorId="1BA80EBD">
          <v:shape id="_x0000_i1103" type="#_x0000_t75" alt="" style="width:47.2pt;height:18.9pt;mso-width-percent:0;mso-height-percent:0;mso-width-percent:0;mso-height-percent:0" o:ole="">
            <v:imagedata r:id="rId26" o:title=""/>
          </v:shape>
          <o:OLEObject Type="Embed" ProgID="Equation.DSMT4" ShapeID="_x0000_i1103" DrawAspect="Content" ObjectID="_1647174829" r:id="rId27"/>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9</w:instrText>
      </w:r>
      <w:r w:rsidRPr="001725A0">
        <w:rPr>
          <w:noProof/>
        </w:rPr>
        <w:fldChar w:fldCharType="end"/>
      </w:r>
      <w:r w:rsidRPr="001725A0">
        <w:instrText>]</w:instrText>
      </w:r>
      <w:r w:rsidRPr="001725A0">
        <w:fldChar w:fldCharType="end"/>
      </w:r>
    </w:p>
    <w:p w14:paraId="42687922" w14:textId="0420B2B2" w:rsidR="00544980" w:rsidRPr="001725A0" w:rsidRDefault="00544980" w:rsidP="008D77E7">
      <w:pPr>
        <w:pStyle w:val="MTDisplayEquation"/>
        <w:spacing w:line="360" w:lineRule="auto"/>
      </w:pPr>
      <w:r w:rsidRPr="001725A0">
        <w:tab/>
      </w:r>
      <w:r w:rsidR="005A0A9A" w:rsidRPr="001725A0">
        <w:rPr>
          <w:noProof/>
          <w:position w:val="-12"/>
        </w:rPr>
        <w:object w:dxaOrig="1660" w:dyaOrig="360" w14:anchorId="3629AE1C">
          <v:shape id="_x0000_i1102" type="#_x0000_t75" alt="" style="width:81.45pt;height:18.9pt;mso-width-percent:0;mso-height-percent:0;mso-width-percent:0;mso-height-percent:0" o:ole="">
            <v:imagedata r:id="rId28" o:title=""/>
          </v:shape>
          <o:OLEObject Type="Embed" ProgID="Equation.DSMT4" ShapeID="_x0000_i1102" DrawAspect="Content" ObjectID="_1647174830" r:id="rId29"/>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10</w:instrText>
      </w:r>
      <w:r w:rsidRPr="001725A0">
        <w:rPr>
          <w:noProof/>
        </w:rPr>
        <w:fldChar w:fldCharType="end"/>
      </w:r>
      <w:r w:rsidRPr="001725A0">
        <w:instrText>]</w:instrText>
      </w:r>
      <w:r w:rsidRPr="001725A0">
        <w:fldChar w:fldCharType="end"/>
      </w:r>
    </w:p>
    <w:p w14:paraId="3CFBE192" w14:textId="586E4933" w:rsidR="00544980" w:rsidRPr="001725A0" w:rsidRDefault="00544980" w:rsidP="008D77E7">
      <w:pPr>
        <w:pStyle w:val="MTDisplayEquation"/>
        <w:spacing w:line="360" w:lineRule="auto"/>
      </w:pPr>
      <w:r w:rsidRPr="001725A0">
        <w:tab/>
      </w:r>
      <w:r w:rsidR="005A0A9A" w:rsidRPr="001725A0">
        <w:rPr>
          <w:noProof/>
          <w:position w:val="-12"/>
        </w:rPr>
        <w:object w:dxaOrig="1320" w:dyaOrig="360" w14:anchorId="5797FF1D">
          <v:shape id="_x0000_i1101" type="#_x0000_t75" alt="" style="width:66.1pt;height:18.9pt;mso-width-percent:0;mso-height-percent:0;mso-width-percent:0;mso-height-percent:0" o:ole="">
            <v:imagedata r:id="rId30" o:title=""/>
          </v:shape>
          <o:OLEObject Type="Embed" ProgID="Equation.DSMT4" ShapeID="_x0000_i1101" DrawAspect="Content" ObjectID="_1647174831" r:id="rId31"/>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11</w:instrText>
      </w:r>
      <w:r w:rsidRPr="001725A0">
        <w:rPr>
          <w:noProof/>
        </w:rPr>
        <w:fldChar w:fldCharType="end"/>
      </w:r>
      <w:r w:rsidRPr="001725A0">
        <w:instrText>]</w:instrText>
      </w:r>
      <w:r w:rsidRPr="001725A0">
        <w:fldChar w:fldCharType="end"/>
      </w:r>
    </w:p>
    <w:p w14:paraId="26097E2D" w14:textId="6D670628" w:rsidR="00544980" w:rsidRPr="001725A0" w:rsidRDefault="00544980" w:rsidP="008D77E7">
      <w:pPr>
        <w:pStyle w:val="MTDisplayEquation"/>
        <w:spacing w:line="360" w:lineRule="auto"/>
      </w:pPr>
      <w:r w:rsidRPr="001725A0">
        <w:tab/>
      </w:r>
      <w:r w:rsidR="005A0A9A" w:rsidRPr="001725A0">
        <w:rPr>
          <w:noProof/>
          <w:position w:val="-12"/>
        </w:rPr>
        <w:object w:dxaOrig="1340" w:dyaOrig="360" w14:anchorId="204274F9">
          <v:shape id="_x0000_i1100" type="#_x0000_t75" alt="" style="width:65.5pt;height:18.9pt;mso-width-percent:0;mso-height-percent:0;mso-width-percent:0;mso-height-percent:0" o:ole="">
            <v:imagedata r:id="rId32" o:title=""/>
          </v:shape>
          <o:OLEObject Type="Embed" ProgID="Equation.DSMT4" ShapeID="_x0000_i1100" DrawAspect="Content" ObjectID="_1647174832" r:id="rId33"/>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12</w:instrText>
      </w:r>
      <w:r w:rsidRPr="001725A0">
        <w:rPr>
          <w:noProof/>
        </w:rPr>
        <w:fldChar w:fldCharType="end"/>
      </w:r>
      <w:r w:rsidRPr="001725A0">
        <w:instrText>]</w:instrText>
      </w:r>
      <w:r w:rsidRPr="001725A0">
        <w:fldChar w:fldCharType="end"/>
      </w:r>
    </w:p>
    <w:p w14:paraId="553A398C" w14:textId="77777777" w:rsidR="00544980" w:rsidRPr="001725A0" w:rsidRDefault="00544980" w:rsidP="008D77E7">
      <w:pPr>
        <w:pStyle w:val="Paragraph"/>
        <w:spacing w:before="0" w:line="360" w:lineRule="auto"/>
        <w:ind w:firstLine="0"/>
        <w:jc w:val="both"/>
      </w:pPr>
      <w:r w:rsidRPr="001725A0">
        <w:t xml:space="preserve">Reverse reactions that may occur for some reactions at a very low rate were neglected. </w:t>
      </w:r>
      <w:r w:rsidRPr="001725A0">
        <w:rPr>
          <w:rStyle w:val="alt-edited"/>
        </w:rPr>
        <w:t>A material property of the F-</w:t>
      </w:r>
      <w:proofErr w:type="spellStart"/>
      <w:r w:rsidRPr="001725A0">
        <w:rPr>
          <w:rStyle w:val="alt-edited"/>
        </w:rPr>
        <w:t>actin</w:t>
      </w:r>
      <w:proofErr w:type="spellEnd"/>
      <w:r w:rsidRPr="001725A0">
        <w:rPr>
          <w:rStyle w:val="alt-edited"/>
        </w:rPr>
        <w:t xml:space="preserve"> network is the reversible network deformation by tension.</w:t>
      </w:r>
      <w:r w:rsidRPr="001725A0">
        <w:t xml:space="preserve"> Therefore, a local dimensionless volume change state </w:t>
      </w:r>
      <w:r w:rsidRPr="001725A0">
        <w:rPr>
          <w:i/>
        </w:rPr>
        <w:t>e</w:t>
      </w:r>
      <w:r w:rsidRPr="001725A0">
        <w:t xml:space="preserve"> is introduced whose evolution is described as</w:t>
      </w:r>
    </w:p>
    <w:p w14:paraId="35BE885A" w14:textId="4677D589" w:rsidR="00544980" w:rsidRPr="001725A0" w:rsidRDefault="00544980" w:rsidP="008D77E7">
      <w:pPr>
        <w:pStyle w:val="MTDisplayEquation"/>
        <w:spacing w:after="120" w:line="360" w:lineRule="auto"/>
      </w:pPr>
      <w:r w:rsidRPr="001725A0">
        <w:tab/>
      </w:r>
      <w:r w:rsidR="005A0A9A" w:rsidRPr="001725A0">
        <w:rPr>
          <w:noProof/>
          <w:position w:val="-24"/>
        </w:rPr>
        <w:object w:dxaOrig="2280" w:dyaOrig="620" w14:anchorId="4A1EF703">
          <v:shape id="_x0000_i1099" type="#_x0000_t75" alt="" style="width:115.1pt;height:30.1pt;mso-width-percent:0;mso-height-percent:0;mso-width-percent:0;mso-height-percent:0" o:ole="">
            <v:imagedata r:id="rId34" o:title=""/>
          </v:shape>
          <o:OLEObject Type="Embed" ProgID="Equation.DSMT4" ShapeID="_x0000_i1099" DrawAspect="Content" ObjectID="_1647174833" r:id="rId35"/>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bookmarkStart w:id="3" w:name="ZEqnNum847832"/>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13</w:instrText>
      </w:r>
      <w:r w:rsidRPr="001725A0">
        <w:rPr>
          <w:noProof/>
        </w:rPr>
        <w:fldChar w:fldCharType="end"/>
      </w:r>
      <w:r w:rsidRPr="001725A0">
        <w:instrText>]</w:instrText>
      </w:r>
      <w:bookmarkEnd w:id="3"/>
      <w:r w:rsidRPr="001725A0">
        <w:fldChar w:fldCharType="end"/>
      </w:r>
    </w:p>
    <w:p w14:paraId="6981AC06" w14:textId="77777777" w:rsidR="00544980" w:rsidRPr="001725A0" w:rsidRDefault="00544980" w:rsidP="008D77E7">
      <w:pPr>
        <w:pStyle w:val="Paragraph"/>
        <w:spacing w:before="0" w:line="360" w:lineRule="auto"/>
        <w:ind w:firstLine="0"/>
        <w:jc w:val="both"/>
      </w:pPr>
      <w:r w:rsidRPr="001725A0">
        <w:t xml:space="preserve">derived by </w:t>
      </w:r>
      <w:r w:rsidRPr="001725A0">
        <w:fldChar w:fldCharType="begin" w:fldLock="1"/>
      </w:r>
      <w:r w:rsidRPr="001725A0">
        <w:instrText>ADDIN CSL_CITATION {"citationItems":[{"id":"ITEM-1","itemData":{"DOI":"10.1016/j.bpj.2014.06.041","ISBN":"1542-0086 (Electronic)\\r0006-3495 (Linking)","ISSN":"00063495","PMID":"25140421","abstract":"F-actin networks are involved in cell mechanical processes ranging from motility to endocytosis. The mesoscale architecture of assemblies of individual F-actin polymers that gives rise to micrometer-scale rheological properties is poorly understood, despite numerous in vivo and vitro studies. In vitro networks have been shown to organize into spatial patterns when spatially confined, including dense spherical shells inside spherical emulsion droplets. Here we develop a simplified model of an isotropic, compressible, viscoelastic material continually assembling and disassembling. We demonstrate that spherical shells emerge naturally when the strain relaxation rate (corresponding to internal network reorganization) is slower than the disassembly rate (corresponding to F-actin depolymerization). These patterns are consistent with recent experiments, including a collapse of shells to a central high-density focus of F-actin when either assembly or disassembly is reduced with drugs. Our results demonstrate how complex spatio-temporal patterns can emerge without spatially distributed force generation, polar alignment of F-actin polymers, or spatially nonuniform regulation of F-actin by upstream biochemical networks. ?? 2014 Biophysical Society.","author":[{"dropping-particle":"","family":"Lewis","given":"Owen L.","non-dropping-particle":"","parse-names":false,"suffix":""},{"dropping-particle":"","family":"Guy","given":"Robert D.","non-dropping-particle":"","parse-names":false,"suffix":""},{"dropping-particle":"","family":"Allard","given":"Jun F.","non-dropping-particle":"","parse-names":false,"suffix":""}],"container-title":"Biophysical Journal","id":"ITEM-1","issue":"4","issued":{"date-parts":[["2014","8"]]},"page":"863-870","publisher":"Elsevier","title":"Actin-Myosin Spatial Patterns from a Simplified Isotropic Viscoelastic Model","type":"article-journal","volume":"107"},"uris":["http://www.mendeley.com/documents/?uuid=0a228ba8-b73e-40a6-91b5-cdec31c4ae7b"]}],"mendeley":{"formattedCitation":"(&lt;i&gt;2&lt;/i&gt;)","plainTextFormattedCitation":"(2)","previouslyFormattedCitation":"(&lt;i&gt;2&lt;/i&gt;)"},"properties":{"noteIndex":0},"schema":"https://github.com/citation-style-language/schema/raw/master/csl-citation.json"}</w:instrText>
      </w:r>
      <w:r w:rsidRPr="001725A0">
        <w:fldChar w:fldCharType="separate"/>
      </w:r>
      <w:r w:rsidRPr="001725A0">
        <w:rPr>
          <w:noProof/>
        </w:rPr>
        <w:t>(</w:t>
      </w:r>
      <w:r w:rsidRPr="001725A0">
        <w:rPr>
          <w:i/>
          <w:noProof/>
        </w:rPr>
        <w:t>2</w:t>
      </w:r>
      <w:r w:rsidRPr="001725A0">
        <w:rPr>
          <w:noProof/>
        </w:rPr>
        <w:t>)</w:t>
      </w:r>
      <w:r w:rsidRPr="001725A0">
        <w:fldChar w:fldCharType="end"/>
      </w:r>
      <w:r w:rsidRPr="001725A0">
        <w:t>. This PDE characterizes a transport of local deformation with the F-</w:t>
      </w:r>
      <w:proofErr w:type="spellStart"/>
      <w:r w:rsidRPr="001725A0">
        <w:t>actin</w:t>
      </w:r>
      <w:proofErr w:type="spellEnd"/>
      <w:r w:rsidRPr="001725A0">
        <w:t xml:space="preserve"> network and decline of the volumetric strain (1</w:t>
      </w:r>
      <w:r w:rsidRPr="001725A0">
        <w:rPr>
          <w:i/>
        </w:rPr>
        <w:t xml:space="preserve"> </w:t>
      </w:r>
      <w:r w:rsidRPr="001725A0">
        <w:rPr>
          <w:rFonts w:ascii="Cambria Math" w:hAnsi="Cambria Math" w:cs="Cambria Math"/>
          <w:i/>
        </w:rPr>
        <w:t>‒</w:t>
      </w:r>
      <w:r w:rsidRPr="001725A0">
        <w:rPr>
          <w:i/>
        </w:rPr>
        <w:t xml:space="preserve"> e</w:t>
      </w:r>
      <w:r w:rsidRPr="001725A0">
        <w:t>) with the relaxation rate</w:t>
      </w:r>
      <w:r>
        <w:t xml:space="preserve"> </w:t>
      </w:r>
      <w:r w:rsidRPr="00140C41">
        <w:rPr>
          <w:i/>
        </w:rPr>
        <w:t>τ</w:t>
      </w:r>
      <w:r w:rsidRPr="001725A0">
        <w:t>,</w:t>
      </w:r>
      <w:r w:rsidRPr="001725A0">
        <w:rPr>
          <w:i/>
        </w:rPr>
        <w:t xml:space="preserve"> </w:t>
      </w:r>
      <w:r w:rsidRPr="00E64E8B">
        <w:rPr>
          <w:noProof/>
        </w:rPr>
        <w:t>as</w:t>
      </w:r>
      <w:r w:rsidRPr="001725A0">
        <w:t xml:space="preserve"> </w:t>
      </w:r>
      <w:r>
        <w:t xml:space="preserve">the </w:t>
      </w:r>
      <w:r w:rsidRPr="00E64E8B">
        <w:rPr>
          <w:noProof/>
        </w:rPr>
        <w:t>inverse</w:t>
      </w:r>
      <w:r w:rsidRPr="001725A0">
        <w:t xml:space="preserve"> of the relaxation time, which is related to network cross-linkage by actomyosin. Accordingly, the network relaxes into the undeformed state (</w:t>
      </w:r>
      <w:r w:rsidRPr="001725A0">
        <w:rPr>
          <w:i/>
        </w:rPr>
        <w:t xml:space="preserve">e = </w:t>
      </w:r>
      <w:r w:rsidRPr="001725A0">
        <w:t>1), whereby (</w:t>
      </w:r>
      <w:r w:rsidRPr="001725A0">
        <w:rPr>
          <w:i/>
        </w:rPr>
        <w:t xml:space="preserve">e &gt; </w:t>
      </w:r>
      <w:r w:rsidRPr="001725A0">
        <w:t>1) denotes compression of the F-action network and (</w:t>
      </w:r>
      <w:r w:rsidRPr="001725A0">
        <w:rPr>
          <w:i/>
        </w:rPr>
        <w:t>e</w:t>
      </w:r>
      <w:r w:rsidRPr="001725A0">
        <w:t xml:space="preserve"> &lt; 1) dilation. The contractile viscoelastic behavior of the F-actin cortex is reflected in the momentum equation</w:t>
      </w:r>
    </w:p>
    <w:p w14:paraId="2EB15F63" w14:textId="67425417" w:rsidR="00544980" w:rsidRPr="001725A0" w:rsidRDefault="00544980" w:rsidP="008D77E7">
      <w:pPr>
        <w:pStyle w:val="MTDisplayEquation"/>
        <w:spacing w:after="120" w:line="360" w:lineRule="auto"/>
      </w:pPr>
      <w:r w:rsidRPr="001725A0">
        <w:tab/>
      </w:r>
      <w:r w:rsidR="005A0A9A" w:rsidRPr="001725A0">
        <w:rPr>
          <w:noProof/>
          <w:position w:val="-24"/>
        </w:rPr>
        <w:object w:dxaOrig="2620" w:dyaOrig="620" w14:anchorId="34E2BF57">
          <v:shape id="_x0000_i1098" type="#_x0000_t75" alt="" style="width:131.6pt;height:30.1pt;mso-width-percent:0;mso-height-percent:0;mso-width-percent:0;mso-height-percent:0" o:ole="">
            <v:imagedata r:id="rId36" o:title=""/>
          </v:shape>
          <o:OLEObject Type="Embed" ProgID="Equation.DSMT4" ShapeID="_x0000_i1098" DrawAspect="Content" ObjectID="_1647174834" r:id="rId37"/>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Pr>
          <w:noProof/>
        </w:rPr>
        <w:fldChar w:fldCharType="begin"/>
      </w:r>
      <w:r>
        <w:rPr>
          <w:noProof/>
        </w:rPr>
        <w:instrText xml:space="preserve"> SEQ MTEqn \c \* Arabic \* MERGEFORMAT </w:instrText>
      </w:r>
      <w:r>
        <w:rPr>
          <w:noProof/>
        </w:rPr>
        <w:fldChar w:fldCharType="separate"/>
      </w:r>
      <w:r w:rsidR="00715229">
        <w:rPr>
          <w:noProof/>
        </w:rPr>
        <w:instrText>14</w:instrText>
      </w:r>
      <w:r>
        <w:rPr>
          <w:noProof/>
        </w:rPr>
        <w:fldChar w:fldCharType="end"/>
      </w:r>
      <w:r w:rsidRPr="001725A0">
        <w:instrText>]</w:instrText>
      </w:r>
      <w:r w:rsidRPr="001725A0">
        <w:fldChar w:fldCharType="end"/>
      </w:r>
    </w:p>
    <w:p w14:paraId="65A52072" w14:textId="77777777" w:rsidR="00544980" w:rsidRPr="001725A0" w:rsidRDefault="00544980" w:rsidP="008D77E7">
      <w:pPr>
        <w:spacing w:line="360" w:lineRule="auto"/>
        <w:jc w:val="both"/>
        <w:rPr>
          <w:sz w:val="24"/>
        </w:rPr>
      </w:pPr>
      <w:r w:rsidRPr="001725A0">
        <w:rPr>
          <w:sz w:val="24"/>
        </w:rPr>
        <w:t xml:space="preserve">The left-hand side of the momentum equation represents the </w:t>
      </w:r>
      <w:proofErr w:type="spellStart"/>
      <w:r w:rsidRPr="001725A0">
        <w:rPr>
          <w:sz w:val="24"/>
        </w:rPr>
        <w:t>Lagrangian</w:t>
      </w:r>
      <w:proofErr w:type="spellEnd"/>
      <w:r w:rsidRPr="001725A0">
        <w:rPr>
          <w:sz w:val="24"/>
        </w:rPr>
        <w:t xml:space="preserve"> derivative with the rate of momentum increase and momentum gain by convection. The right-hand side represents the forces acting on the system resulting from the sum of passive and active stresses </w:t>
      </w:r>
      <w:r w:rsidRPr="001725A0">
        <w:rPr>
          <w:sz w:val="28"/>
        </w:rPr>
        <w:t>σ</w:t>
      </w:r>
      <w:r w:rsidRPr="001725A0">
        <w:rPr>
          <w:sz w:val="24"/>
        </w:rPr>
        <w:t xml:space="preserve">: </w:t>
      </w:r>
    </w:p>
    <w:p w14:paraId="0ADA9A32" w14:textId="476F93A2" w:rsidR="00544980" w:rsidRPr="001725A0" w:rsidRDefault="00544980" w:rsidP="008D77E7">
      <w:pPr>
        <w:pStyle w:val="MTDisplayEquation"/>
        <w:spacing w:after="120" w:line="360" w:lineRule="auto"/>
      </w:pPr>
      <w:r w:rsidRPr="001725A0">
        <w:tab/>
      </w:r>
      <w:r w:rsidR="005A0A9A" w:rsidRPr="001725A0">
        <w:rPr>
          <w:noProof/>
          <w:position w:val="-24"/>
        </w:rPr>
        <w:object w:dxaOrig="8160" w:dyaOrig="620" w14:anchorId="76A90BA9">
          <v:shape id="_x0000_i1097" type="#_x0000_t75" alt="" style="width:405.45pt;height:30.1pt;mso-width-percent:0;mso-height-percent:0;mso-width-percent:0;mso-height-percent:0" o:ole="">
            <v:imagedata r:id="rId38" o:title=""/>
          </v:shape>
          <o:OLEObject Type="Embed" ProgID="Equation.DSMT4" ShapeID="_x0000_i1097" DrawAspect="Content" ObjectID="_1647174835" r:id="rId39"/>
        </w:object>
      </w:r>
      <w:r w:rsidRPr="001725A0">
        <w:t>.</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15</w:instrText>
      </w:r>
      <w:r w:rsidRPr="001725A0">
        <w:rPr>
          <w:noProof/>
        </w:rPr>
        <w:fldChar w:fldCharType="end"/>
      </w:r>
      <w:r w:rsidRPr="001725A0">
        <w:instrText>]</w:instrText>
      </w:r>
      <w:r w:rsidRPr="001725A0">
        <w:fldChar w:fldCharType="end"/>
      </w:r>
    </w:p>
    <w:p w14:paraId="7F5A2F66" w14:textId="0C551266" w:rsidR="00544980" w:rsidRPr="001725A0" w:rsidRDefault="00544980" w:rsidP="008D77E7">
      <w:pPr>
        <w:spacing w:line="360" w:lineRule="auto"/>
        <w:jc w:val="both"/>
        <w:rPr>
          <w:sz w:val="24"/>
        </w:rPr>
      </w:pPr>
      <w:r w:rsidRPr="001725A0">
        <w:rPr>
          <w:sz w:val="24"/>
        </w:rPr>
        <w:lastRenderedPageBreak/>
        <w:t xml:space="preserve">The viscous stress </w:t>
      </w:r>
      <w:proofErr w:type="spellStart"/>
      <w:r w:rsidRPr="001725A0">
        <w:rPr>
          <w:sz w:val="28"/>
        </w:rPr>
        <w:t>σ</w:t>
      </w:r>
      <w:r w:rsidRPr="001725A0">
        <w:rPr>
          <w:i/>
          <w:sz w:val="28"/>
          <w:vertAlign w:val="subscript"/>
        </w:rPr>
        <w:t>v</w:t>
      </w:r>
      <w:proofErr w:type="spellEnd"/>
      <w:r w:rsidRPr="001725A0">
        <w:rPr>
          <w:sz w:val="24"/>
        </w:rPr>
        <w:t xml:space="preserve"> is represented using the viscous stress tensor </w:t>
      </w:r>
      <w:r w:rsidRPr="001725A0">
        <w:rPr>
          <w:sz w:val="24"/>
        </w:rPr>
        <w:fldChar w:fldCharType="begin" w:fldLock="1"/>
      </w:r>
      <w:r w:rsidRPr="001725A0">
        <w:rPr>
          <w:sz w:val="24"/>
        </w:rPr>
        <w:instrText>ADDIN CSL_CITATION {"citationItems":[{"id":"ITEM-1","itemData":{"ISSN":"0001-1541","author":[{"dropping-particle":"","family":"Bird","given":"R. B.","non-dropping-particle":"","parse-names":false,"suffix":""},{"dropping-particle":"","family":"Stewart","given":"W. E.","non-dropping-particle":"","parse-names":false,"suffix":""},{"dropping-particle":"","family":"Lightfoot","given":"E. N.","non-dropping-particle":"","parse-names":false,"suffix":""}],"id":"ITEM-1","issued":{"date-parts":[["1960"]]},"publisher":"John Wiley and Sons, Inc., New York","title":"Transport phenomena","type":"book"},"uris":["http://www.mendeley.com/documents/?uuid=3105d7cc-da29-41ee-817e-3f678b152117"]}],"mendeley":{"formattedCitation":"(&lt;i&gt;3&lt;/i&gt;)","plainTextFormattedCitation":"(3)","previouslyFormattedCitation":"(&lt;i&gt;3&lt;/i&gt;)"},"properties":{"noteIndex":0},"schema":"https://github.com/citation-style-language/schema/raw/master/csl-citation.json"}</w:instrText>
      </w:r>
      <w:r w:rsidRPr="001725A0">
        <w:rPr>
          <w:sz w:val="24"/>
        </w:rPr>
        <w:fldChar w:fldCharType="separate"/>
      </w:r>
      <w:r w:rsidRPr="001725A0">
        <w:rPr>
          <w:noProof/>
          <w:sz w:val="24"/>
        </w:rPr>
        <w:t>(</w:t>
      </w:r>
      <w:r w:rsidRPr="001725A0">
        <w:rPr>
          <w:i/>
          <w:noProof/>
          <w:sz w:val="24"/>
        </w:rPr>
        <w:t>3</w:t>
      </w:r>
      <w:r w:rsidRPr="001725A0">
        <w:rPr>
          <w:noProof/>
          <w:sz w:val="24"/>
        </w:rPr>
        <w:t>)</w:t>
      </w:r>
      <w:r w:rsidRPr="001725A0">
        <w:rPr>
          <w:sz w:val="24"/>
        </w:rPr>
        <w:fldChar w:fldCharType="end"/>
      </w:r>
      <w:r w:rsidRPr="001725A0">
        <w:rPr>
          <w:sz w:val="24"/>
        </w:rPr>
        <w:t xml:space="preserve"> with shear viscosity </w:t>
      </w:r>
      <w:r w:rsidRPr="001725A0">
        <w:rPr>
          <w:i/>
          <w:sz w:val="24"/>
        </w:rPr>
        <w:t>µ</w:t>
      </w:r>
      <w:r w:rsidRPr="001725A0">
        <w:rPr>
          <w:i/>
          <w:vertAlign w:val="subscript"/>
        </w:rPr>
        <w:t>1</w:t>
      </w:r>
      <w:r w:rsidRPr="001725A0">
        <w:rPr>
          <w:sz w:val="24"/>
        </w:rPr>
        <w:t xml:space="preserve"> and volume viscosity </w:t>
      </w:r>
      <w:r w:rsidRPr="001725A0">
        <w:rPr>
          <w:i/>
          <w:sz w:val="24"/>
        </w:rPr>
        <w:t>µ</w:t>
      </w:r>
      <w:r w:rsidRPr="001725A0">
        <w:rPr>
          <w:i/>
          <w:vertAlign w:val="subscript"/>
        </w:rPr>
        <w:t>2</w:t>
      </w:r>
      <w:r w:rsidRPr="001725A0">
        <w:rPr>
          <w:sz w:val="24"/>
        </w:rPr>
        <w:t xml:space="preserve"> in </w:t>
      </w:r>
      <w:proofErr w:type="spellStart"/>
      <w:r w:rsidRPr="001725A0">
        <w:rPr>
          <w:i/>
          <w:sz w:val="24"/>
        </w:rPr>
        <w:t>Pa·s</w:t>
      </w:r>
      <w:proofErr w:type="spellEnd"/>
      <w:r w:rsidRPr="001725A0">
        <w:rPr>
          <w:sz w:val="24"/>
        </w:rPr>
        <w:t xml:space="preserve">. The elastic stress </w:t>
      </w:r>
      <w:proofErr w:type="spellStart"/>
      <w:r w:rsidRPr="001725A0">
        <w:rPr>
          <w:sz w:val="28"/>
        </w:rPr>
        <w:t>σ</w:t>
      </w:r>
      <w:r w:rsidRPr="001725A0">
        <w:rPr>
          <w:i/>
          <w:sz w:val="28"/>
          <w:vertAlign w:val="subscript"/>
        </w:rPr>
        <w:t>e</w:t>
      </w:r>
      <w:proofErr w:type="spellEnd"/>
      <w:r w:rsidRPr="001725A0">
        <w:rPr>
          <w:sz w:val="24"/>
        </w:rPr>
        <w:t xml:space="preserve">, derived by </w:t>
      </w:r>
      <w:r w:rsidRPr="001725A0">
        <w:rPr>
          <w:sz w:val="24"/>
        </w:rPr>
        <w:fldChar w:fldCharType="begin" w:fldLock="1"/>
      </w:r>
      <w:r w:rsidRPr="001725A0">
        <w:rPr>
          <w:sz w:val="24"/>
        </w:rPr>
        <w:instrText>ADDIN CSL_CITATION {"citationItems":[{"id":"ITEM-1","itemData":{"DOI":"10.1016/j.bpj.2014.06.041","ISBN":"1542-0086 (Electronic)\\r0006-3495 (Linking)","ISSN":"00063495","PMID":"25140421","abstract":"F-actin networks are involved in cell mechanical processes ranging from motility to endocytosis. The mesoscale architecture of assemblies of individual F-actin polymers that gives rise to micrometer-scale rheological properties is poorly understood, despite numerous in vivo and vitro studies. In vitro networks have been shown to organize into spatial patterns when spatially confined, including dense spherical shells inside spherical emulsion droplets. Here we develop a simplified model of an isotropic, compressible, viscoelastic material continually assembling and disassembling. We demonstrate that spherical shells emerge naturally when the strain relaxation rate (corresponding to internal network reorganization) is slower than the disassembly rate (corresponding to F-actin depolymerization). These patterns are consistent with recent experiments, including a collapse of shells to a central high-density focus of F-actin when either assembly or disassembly is reduced with drugs. Our results demonstrate how complex spatio-temporal patterns can emerge without spatially distributed force generation, polar alignment of F-actin polymers, or spatially nonuniform regulation of F-actin by upstream biochemical networks. ?? 2014 Biophysical Society.","author":[{"dropping-particle":"","family":"Lewis","given":"Owen L.","non-dropping-particle":"","parse-names":false,"suffix":""},{"dropping-particle":"","family":"Guy","given":"Robert D.","non-dropping-particle":"","parse-names":false,"suffix":""},{"dropping-particle":"","family":"Allard","given":"Jun F.","non-dropping-particle":"","parse-names":false,"suffix":""}],"container-title":"Biophysical Journal","id":"ITEM-1","issue":"4","issued":{"date-parts":[["2014","8"]]},"page":"863-870","publisher":"Elsevier","title":"Actin-Myosin Spatial Patterns from a Simplified Isotropic Viscoelastic Model","type":"article-journal","volume":"107"},"uris":["http://www.mendeley.com/documents/?uuid=0a228ba8-b73e-40a6-91b5-cdec31c4ae7b"]}],"mendeley":{"formattedCitation":"(&lt;i&gt;2&lt;/i&gt;)","plainTextFormattedCitation":"(2)","previouslyFormattedCitation":"(&lt;i&gt;2&lt;/i&gt;)"},"properties":{"noteIndex":0},"schema":"https://github.com/citation-style-language/schema/raw/master/csl-citation.json"}</w:instrText>
      </w:r>
      <w:r w:rsidRPr="001725A0">
        <w:rPr>
          <w:sz w:val="24"/>
        </w:rPr>
        <w:fldChar w:fldCharType="separate"/>
      </w:r>
      <w:r w:rsidRPr="001725A0">
        <w:rPr>
          <w:noProof/>
          <w:sz w:val="24"/>
        </w:rPr>
        <w:t>(</w:t>
      </w:r>
      <w:r w:rsidRPr="001725A0">
        <w:rPr>
          <w:i/>
          <w:noProof/>
          <w:sz w:val="24"/>
        </w:rPr>
        <w:t>2</w:t>
      </w:r>
      <w:r w:rsidRPr="001725A0">
        <w:rPr>
          <w:noProof/>
          <w:sz w:val="24"/>
        </w:rPr>
        <w:t>)</w:t>
      </w:r>
      <w:r w:rsidRPr="001725A0">
        <w:rPr>
          <w:sz w:val="24"/>
        </w:rPr>
        <w:fldChar w:fldCharType="end"/>
      </w:r>
      <w:r w:rsidRPr="001725A0">
        <w:rPr>
          <w:sz w:val="24"/>
        </w:rPr>
        <w:t xml:space="preserve">, depends on the elastic modulus </w:t>
      </w:r>
      <w:r w:rsidRPr="001725A0">
        <w:rPr>
          <w:i/>
          <w:sz w:val="24"/>
        </w:rPr>
        <w:t>G</w:t>
      </w:r>
      <w:r w:rsidRPr="001725A0">
        <w:rPr>
          <w:sz w:val="24"/>
        </w:rPr>
        <w:t xml:space="preserve"> in </w:t>
      </w:r>
      <w:r w:rsidRPr="001725A0">
        <w:rPr>
          <w:i/>
          <w:sz w:val="24"/>
        </w:rPr>
        <w:t>Pa</w:t>
      </w:r>
      <w:r w:rsidRPr="001725A0">
        <w:rPr>
          <w:sz w:val="24"/>
        </w:rPr>
        <w:t xml:space="preserve"> and the volumetric network strain, characterizing </w:t>
      </w:r>
      <w:r w:rsidRPr="00E64E8B">
        <w:rPr>
          <w:noProof/>
          <w:sz w:val="24"/>
        </w:rPr>
        <w:t>an isotropic</w:t>
      </w:r>
      <w:r w:rsidRPr="001725A0">
        <w:rPr>
          <w:sz w:val="24"/>
        </w:rPr>
        <w:t xml:space="preserve"> </w:t>
      </w:r>
      <w:r w:rsidRPr="00E64E8B">
        <w:rPr>
          <w:noProof/>
          <w:sz w:val="24"/>
        </w:rPr>
        <w:t>hyperelastic</w:t>
      </w:r>
      <w:r w:rsidRPr="001725A0">
        <w:rPr>
          <w:sz w:val="24"/>
        </w:rPr>
        <w:t xml:space="preserve"> material. According to experimental observations </w:t>
      </w:r>
      <w:r w:rsidRPr="001725A0">
        <w:rPr>
          <w:sz w:val="24"/>
        </w:rPr>
        <w:fldChar w:fldCharType="begin" w:fldLock="1"/>
      </w:r>
      <w:r w:rsidRPr="001725A0">
        <w:rPr>
          <w:sz w:val="24"/>
        </w:rPr>
        <w:instrText>ADDIN CSL_CITATION {"citationItems":[{"id":"ITEM-1","itemData":{"DOI":"10.1103/PhysRevLett.75.4425","ISSN":"0031-9007","author":[{"dropping-particle":"","family":"MacKintosh","given":"F. C.","non-dropping-particle":"","parse-names":false,"suffix":""},{"dropping-particle":"","family":"Käs","given":"J.","non-dropping-particle":"","parse-names":false,"suffix":""},{"dropping-particle":"","family":"Janmey","given":"P. A.","non-dropping-particle":"","parse-names":false,"suffix":""}],"container-title":"Physical Review Letters","id":"ITEM-1","issue":"24","issued":{"date-parts":[["1995","12","11"]]},"page":"4425-4428","title":"Elasticity of Semiflexible Biopolymer Networks","type":"article-journal","volume":"75"},"uris":["http://www.mendeley.com/documents/?uuid=90a1662e-6a5d-442e-bb72-0702375a9965"]}],"mendeley":{"formattedCitation":"(&lt;i&gt;4&lt;/i&gt;)","plainTextFormattedCitation":"(4)","previouslyFormattedCitation":"(&lt;i&gt;4&lt;/i&gt;)"},"properties":{"noteIndex":0},"schema":"https://github.com/citation-style-language/schema/raw/master/csl-citation.json"}</w:instrText>
      </w:r>
      <w:r w:rsidRPr="001725A0">
        <w:rPr>
          <w:sz w:val="24"/>
        </w:rPr>
        <w:fldChar w:fldCharType="separate"/>
      </w:r>
      <w:r w:rsidRPr="001725A0">
        <w:rPr>
          <w:noProof/>
          <w:sz w:val="24"/>
        </w:rPr>
        <w:t>(</w:t>
      </w:r>
      <w:r w:rsidRPr="001725A0">
        <w:rPr>
          <w:i/>
          <w:noProof/>
          <w:sz w:val="24"/>
        </w:rPr>
        <w:t>4</w:t>
      </w:r>
      <w:r w:rsidRPr="001725A0">
        <w:rPr>
          <w:noProof/>
          <w:sz w:val="24"/>
        </w:rPr>
        <w:t>)</w:t>
      </w:r>
      <w:r w:rsidRPr="001725A0">
        <w:rPr>
          <w:sz w:val="24"/>
        </w:rPr>
        <w:fldChar w:fldCharType="end"/>
      </w:r>
      <w:r w:rsidRPr="001725A0">
        <w:rPr>
          <w:sz w:val="24"/>
        </w:rPr>
        <w:t xml:space="preserve">, the elastic modulus is assumed as spatially distributed, scaling super-linear with the local network density </w:t>
      </w:r>
      <w:r w:rsidRPr="001725A0">
        <w:rPr>
          <w:sz w:val="24"/>
          <w:szCs w:val="24"/>
        </w:rPr>
        <w:t>(</w:t>
      </w:r>
      <w:r w:rsidRPr="001725A0">
        <w:rPr>
          <w:sz w:val="24"/>
          <w:szCs w:val="24"/>
        </w:rPr>
        <w:fldChar w:fldCharType="begin"/>
      </w:r>
      <w:r w:rsidRPr="001725A0">
        <w:rPr>
          <w:sz w:val="24"/>
          <w:szCs w:val="24"/>
        </w:rPr>
        <w:instrText xml:space="preserve"> REF _Ref527638699  \* MERGEFORMAT </w:instrText>
      </w:r>
      <w:r w:rsidRPr="001725A0">
        <w:rPr>
          <w:sz w:val="24"/>
          <w:szCs w:val="24"/>
        </w:rPr>
        <w:fldChar w:fldCharType="separate"/>
      </w:r>
      <w:r w:rsidR="00715229" w:rsidRPr="00715229">
        <w:rPr>
          <w:sz w:val="24"/>
          <w:szCs w:val="24"/>
        </w:rPr>
        <w:t xml:space="preserve">Fig. </w:t>
      </w:r>
      <w:r w:rsidR="00715229" w:rsidRPr="001725A0">
        <w:rPr>
          <w:sz w:val="24"/>
        </w:rPr>
        <w:t>S</w:t>
      </w:r>
      <w:r w:rsidR="00715229">
        <w:rPr>
          <w:sz w:val="24"/>
        </w:rPr>
        <w:t>4</w:t>
      </w:r>
      <w:r w:rsidRPr="001725A0">
        <w:rPr>
          <w:sz w:val="24"/>
          <w:szCs w:val="24"/>
        </w:rPr>
        <w:fldChar w:fldCharType="end"/>
      </w:r>
      <w:r w:rsidRPr="001725A0">
        <w:rPr>
          <w:sz w:val="24"/>
          <w:szCs w:val="24"/>
        </w:rPr>
        <w:t>A)</w:t>
      </w:r>
      <w:r w:rsidRPr="001725A0">
        <w:rPr>
          <w:sz w:val="24"/>
        </w:rPr>
        <w:t>:</w:t>
      </w:r>
    </w:p>
    <w:p w14:paraId="41D967F2" w14:textId="332E4159" w:rsidR="00544980" w:rsidRPr="001725A0" w:rsidRDefault="00544980" w:rsidP="008D77E7">
      <w:pPr>
        <w:pStyle w:val="MTDisplayEquation"/>
        <w:spacing w:after="120" w:line="360" w:lineRule="auto"/>
      </w:pPr>
      <w:r w:rsidRPr="001725A0">
        <w:tab/>
      </w:r>
      <w:r w:rsidR="005A0A9A" w:rsidRPr="001725A0">
        <w:rPr>
          <w:noProof/>
          <w:position w:val="-32"/>
        </w:rPr>
        <w:object w:dxaOrig="1840" w:dyaOrig="800" w14:anchorId="206D901C">
          <v:shape id="_x0000_i1096" type="#_x0000_t75" alt="" style="width:90.9pt;height:40.15pt;mso-width-percent:0;mso-height-percent:0;mso-width-percent:0;mso-height-percent:0" o:ole="">
            <v:imagedata r:id="rId40" o:title=""/>
          </v:shape>
          <o:OLEObject Type="Embed" ProgID="Equation.DSMT4" ShapeID="_x0000_i1096" DrawAspect="Content" ObjectID="_1647174836" r:id="rId41"/>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16</w:instrText>
      </w:r>
      <w:r w:rsidRPr="001725A0">
        <w:rPr>
          <w:noProof/>
        </w:rPr>
        <w:fldChar w:fldCharType="end"/>
      </w:r>
      <w:r w:rsidRPr="001725A0">
        <w:instrText>]</w:instrText>
      </w:r>
      <w:r w:rsidRPr="001725A0">
        <w:fldChar w:fldCharType="end"/>
      </w:r>
    </w:p>
    <w:p w14:paraId="4C758D8C" w14:textId="77777777" w:rsidR="00544980" w:rsidRPr="001725A0" w:rsidRDefault="00544980" w:rsidP="008D77E7">
      <w:pPr>
        <w:spacing w:line="360" w:lineRule="auto"/>
        <w:jc w:val="both"/>
        <w:rPr>
          <w:sz w:val="24"/>
          <w:szCs w:val="24"/>
        </w:rPr>
      </w:pPr>
      <w:r w:rsidRPr="001725A0">
        <w:rPr>
          <w:sz w:val="24"/>
          <w:szCs w:val="24"/>
        </w:rPr>
        <w:t>The active contractile stress term</w:t>
      </w:r>
      <w:r w:rsidRPr="001725A0">
        <w:rPr>
          <w:sz w:val="24"/>
        </w:rPr>
        <w:t xml:space="preserve"> </w:t>
      </w:r>
      <w:proofErr w:type="spellStart"/>
      <w:r w:rsidRPr="001725A0">
        <w:rPr>
          <w:sz w:val="28"/>
        </w:rPr>
        <w:t>σ</w:t>
      </w:r>
      <w:r w:rsidRPr="001725A0">
        <w:rPr>
          <w:i/>
          <w:sz w:val="28"/>
          <w:vertAlign w:val="subscript"/>
        </w:rPr>
        <w:t>c</w:t>
      </w:r>
      <w:proofErr w:type="spellEnd"/>
      <w:r w:rsidRPr="001725A0">
        <w:rPr>
          <w:sz w:val="24"/>
          <w:szCs w:val="24"/>
        </w:rPr>
        <w:t xml:space="preserve">, for the present experimental MAC system, was already established in a previous study </w:t>
      </w:r>
      <w:r w:rsidRPr="001725A0">
        <w:rPr>
          <w:sz w:val="24"/>
          <w:szCs w:val="24"/>
        </w:rPr>
        <w:fldChar w:fldCharType="begin" w:fldLock="1"/>
      </w:r>
      <w:r w:rsidRPr="001725A0">
        <w:rPr>
          <w:sz w:val="24"/>
          <w:szCs w:val="24"/>
        </w:rPr>
        <w:instrText>ADDIN CSL_CITATION {"citationItems":[{"id":"ITEM-1","itemData":{"DOI":"10.1016/j.ifacol.2016.12.110","ISSN":"24058963","abstract":"© 2016 The actomyosin cortex is involved in a range of many cellular processes like cell division, motility or shaping. To obtain this variety of functionalities the membrane-bound actin mesh has to be reconstituted by the motor protein myosin. But little is known about the underlying mechanism, which control the different tasks. An underlying in vitro study of a synthetic actomyosin cortex has shown that the cortex organizes into spatial clusters for certain ATP concentrations. Here we develop a curvilinear model that captures the viscoelastic material behavior and the kinetics of the myosin cross bridge. Further, we suggest a formulation for the active contractile stress produced by the motor protein myosin. We demonstrate that the spatial pattern generated by the curvilinear model is consistent with the experimental observations, including mesh clustering due to contractile forces and an absence of contraction for low and high ATP concentrations. Additionally we show that the cluster positioning can be tuned by the ATP-gradient.","author":[{"dropping-particle":"","family":"Wölfer","given":"Christian","non-dropping-particle":"","parse-names":false,"suffix":""},{"dropping-particle":"","family":"Vogel","given":"Sven K.","non-dropping-particle":"","parse-names":false,"suffix":""},{"dropping-particle":"","family":"Mangold","given":"Michael","non-dropping-particle":"","parse-names":false,"suffix":""}],"container-title":"IFAC-PapersOnLine","id":"ITEM-1","issue":"26","issued":{"date-parts":[["2016"]]},"page":"103-108","publisher":"Elsevier","title":"A curvilinear Model Approach: Actin Cortex Clustering Due to ATP-induced Myosin Pulls","type":"article-journal","volume":"49"},"uris":["http://www.mendeley.com/documents/?uuid=92ca2612-aa52-4688-b216-0bb24b47bffb"]}],"mendeley":{"formattedCitation":"(&lt;i&gt;5&lt;/i&gt;)","plainTextFormattedCitation":"(5)","previouslyFormattedCitation":"(&lt;i&gt;5&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5</w:t>
      </w:r>
      <w:r w:rsidRPr="001725A0">
        <w:rPr>
          <w:noProof/>
          <w:sz w:val="24"/>
          <w:szCs w:val="24"/>
        </w:rPr>
        <w:t>)</w:t>
      </w:r>
      <w:r w:rsidRPr="001725A0">
        <w:rPr>
          <w:sz w:val="24"/>
          <w:szCs w:val="24"/>
        </w:rPr>
        <w:fldChar w:fldCharType="end"/>
      </w:r>
      <w:r w:rsidRPr="001725A0">
        <w:rPr>
          <w:sz w:val="24"/>
          <w:szCs w:val="24"/>
        </w:rPr>
        <w:t xml:space="preserve">, considering network clustering only for medium ATP concentrations </w:t>
      </w:r>
      <w:r w:rsidRPr="001725A0">
        <w:rPr>
          <w:sz w:val="24"/>
          <w:szCs w:val="24"/>
        </w:rPr>
        <w:fldChar w:fldCharType="begin" w:fldLock="1"/>
      </w:r>
      <w:r w:rsidRPr="001725A0">
        <w:rPr>
          <w:sz w:val="24"/>
          <w:szCs w:val="24"/>
        </w:rPr>
        <w:instrText>ADDIN CSL_CITATION {"citationItems":[{"id":"ITEM-1","itemData":{"DOI":"10.7554/eLife.00116","ISBN":"0022-2836","ISSN":"2050084X","PMID":"23326639","abstract":"Cell cortex remodeling during cell division is a result of myofilament-driven contractility of the cortical membrane-bound actin meshwork. Little is known about the interaction between individual myofilaments and membrane-bound actin filaments. Here we reconstituted a minimal actin cortex to directly visualize the action of individual myofilaments on membrane-bound actin filaments using TIRF microscopy. We show that synthetic myofilaments fragment and compact membrane-bound actin while processively moving along actin filaments. We propose a mechanism by which tension builds up between the ends of myofilaments, resulting in compressive stress exerted to single actin filaments, causing their buckling and breakage. Modeling of this mechanism revealed that sufficient force (</w:instrText>
      </w:r>
      <w:r w:rsidRPr="001725A0">
        <w:rPr>
          <w:rFonts w:ascii="Cambria Math" w:hAnsi="Cambria Math" w:cs="Cambria Math"/>
          <w:sz w:val="24"/>
          <w:szCs w:val="24"/>
        </w:rPr>
        <w:instrText>∼</w:instrText>
      </w:r>
      <w:r w:rsidRPr="001725A0">
        <w:rPr>
          <w:sz w:val="24"/>
          <w:szCs w:val="24"/>
        </w:rPr>
        <w:instrText>20 pN) can be generated by single myofilaments to buckle and break actin filaments. This mechanism of filament fragmentation and compaction may contribute to actin turnover and cortex reorganization during cytokinesis.DOI:http://dx.doi.org/10.7554/eLife.00116.001.","author":[{"dropping-particle":"","family":"Vogel","given":"Sven K.","non-dropping-particle":"","parse-names":false,"suffix":""},{"dropping-particle":"","family":"Petrasek","given":"Zdenek","non-dropping-particle":"","parse-names":false,"suffix":""},{"dropping-particle":"","family":"Heinemann","given":"Fabian","non-dropping-particle":"","parse-names":false,"suffix":""},{"dropping-particle":"","family":"Schwille","given":"Petra","non-dropping-particle":"","parse-names":false,"suffix":""}],"container-title":"eLife","id":"ITEM-1","issue":"2","issued":{"date-parts":[["2013"]]},"page":"1-18","title":"Myosin motors fragment and compact membrane-bound actin filaments","type":"article-journal","volume":"2013"},"uris":["http://www.mendeley.com/documents/?uuid=ae7eaf78-3bd7-465f-ae69-501aab93edaa"]}],"mendeley":{"formattedCitation":"(&lt;i&gt;1&lt;/i&gt;)","plainTextFormattedCitation":"(1)","previouslyFormattedCitation":"(&lt;i&gt;1&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w:t>
      </w:r>
      <w:r w:rsidRPr="001725A0">
        <w:rPr>
          <w:noProof/>
          <w:sz w:val="24"/>
          <w:szCs w:val="24"/>
        </w:rPr>
        <w:t>)</w:t>
      </w:r>
      <w:r w:rsidRPr="001725A0">
        <w:rPr>
          <w:sz w:val="24"/>
          <w:szCs w:val="24"/>
        </w:rPr>
        <w:fldChar w:fldCharType="end"/>
      </w:r>
      <w:r w:rsidRPr="001725A0">
        <w:rPr>
          <w:sz w:val="24"/>
          <w:szCs w:val="24"/>
        </w:rPr>
        <w:t xml:space="preserve">. For that purpose, the power generation reaction step </w:t>
      </w:r>
      <w:r w:rsidRPr="001725A0">
        <w:rPr>
          <w:i/>
          <w:sz w:val="24"/>
          <w:szCs w:val="24"/>
        </w:rPr>
        <w:t>r</w:t>
      </w:r>
      <w:r w:rsidRPr="001725A0">
        <w:rPr>
          <w:i/>
          <w:sz w:val="24"/>
          <w:szCs w:val="24"/>
          <w:vertAlign w:val="subscript"/>
        </w:rPr>
        <w:t>1</w:t>
      </w:r>
      <w:r w:rsidRPr="001725A0">
        <w:rPr>
          <w:sz w:val="24"/>
          <w:szCs w:val="24"/>
        </w:rPr>
        <w:t xml:space="preserve"> of the myosin reaction kinetics is associated </w:t>
      </w:r>
      <w:r>
        <w:rPr>
          <w:noProof/>
          <w:sz w:val="24"/>
          <w:szCs w:val="24"/>
        </w:rPr>
        <w:t>with</w:t>
      </w:r>
      <w:r w:rsidRPr="001725A0">
        <w:rPr>
          <w:sz w:val="24"/>
          <w:szCs w:val="24"/>
        </w:rPr>
        <w:t xml:space="preserve"> </w:t>
      </w:r>
      <w:r>
        <w:rPr>
          <w:sz w:val="24"/>
          <w:szCs w:val="24"/>
        </w:rPr>
        <w:t>the</w:t>
      </w:r>
      <w:r w:rsidRPr="001725A0">
        <w:rPr>
          <w:sz w:val="24"/>
          <w:szCs w:val="24"/>
        </w:rPr>
        <w:t xml:space="preserve"> local force transmission state </w:t>
      </w:r>
    </w:p>
    <w:p w14:paraId="54C41D82" w14:textId="1D9476A4" w:rsidR="00544980" w:rsidRPr="001725A0" w:rsidRDefault="00544980" w:rsidP="008D77E7">
      <w:pPr>
        <w:pStyle w:val="MTDisplayEquation"/>
        <w:spacing w:after="120" w:line="360" w:lineRule="auto"/>
      </w:pPr>
      <w:r w:rsidRPr="001725A0">
        <w:tab/>
      </w:r>
      <w:r w:rsidR="005A0A9A" w:rsidRPr="001725A0">
        <w:rPr>
          <w:noProof/>
          <w:position w:val="-30"/>
        </w:rPr>
        <w:object w:dxaOrig="920" w:dyaOrig="680" w14:anchorId="32C007DE">
          <v:shape id="_x0000_i1095" type="#_x0000_t75" alt="" style="width:46.05pt;height:33.65pt;mso-width-percent:0;mso-height-percent:0;mso-width-percent:0;mso-height-percent:0" o:ole="">
            <v:imagedata r:id="rId42" o:title=""/>
          </v:shape>
          <o:OLEObject Type="Embed" ProgID="Equation.DSMT4" ShapeID="_x0000_i1095" DrawAspect="Content" ObjectID="_1647174837" r:id="rId43"/>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17</w:instrText>
      </w:r>
      <w:r w:rsidRPr="001725A0">
        <w:rPr>
          <w:noProof/>
        </w:rPr>
        <w:fldChar w:fldCharType="end"/>
      </w:r>
      <w:r w:rsidRPr="001725A0">
        <w:instrText>]</w:instrText>
      </w:r>
      <w:r w:rsidRPr="001725A0">
        <w:fldChar w:fldCharType="end"/>
      </w:r>
    </w:p>
    <w:p w14:paraId="02ACE26A" w14:textId="2A3015AD" w:rsidR="00544980" w:rsidRPr="001725A0" w:rsidRDefault="00544980" w:rsidP="008D77E7">
      <w:pPr>
        <w:spacing w:after="360" w:line="360" w:lineRule="auto"/>
        <w:jc w:val="both"/>
        <w:rPr>
          <w:sz w:val="24"/>
          <w:szCs w:val="24"/>
        </w:rPr>
      </w:pPr>
      <w:r w:rsidRPr="001725A0">
        <w:rPr>
          <w:sz w:val="24"/>
          <w:szCs w:val="24"/>
        </w:rPr>
        <w:t xml:space="preserve">scaled by the contraction parameter </w:t>
      </w:r>
      <w:r w:rsidRPr="001725A0">
        <w:rPr>
          <w:i/>
          <w:sz w:val="24"/>
          <w:szCs w:val="24"/>
        </w:rPr>
        <w:t>p</w:t>
      </w:r>
      <w:r w:rsidRPr="001725A0">
        <w:rPr>
          <w:sz w:val="24"/>
          <w:szCs w:val="24"/>
        </w:rPr>
        <w:t>. This takes into account that for high ATP concentration myosin heads detaching faster and thus the number of bound heads and thus F-actin-myosin network coupling decreases. Although more force is generated by the faster-running myosin cross-bridge cycle, less or nothing is transmitted to the network (</w:t>
      </w:r>
      <w:r w:rsidRPr="001725A0">
        <w:rPr>
          <w:sz w:val="24"/>
          <w:szCs w:val="24"/>
        </w:rPr>
        <w:fldChar w:fldCharType="begin"/>
      </w:r>
      <w:r w:rsidRPr="001725A0">
        <w:rPr>
          <w:sz w:val="24"/>
          <w:szCs w:val="24"/>
        </w:rPr>
        <w:instrText xml:space="preserve"> REF _Ref527638699  \* MERGEFORMAT </w:instrText>
      </w:r>
      <w:r w:rsidRPr="001725A0">
        <w:rPr>
          <w:sz w:val="24"/>
          <w:szCs w:val="24"/>
        </w:rPr>
        <w:fldChar w:fldCharType="separate"/>
      </w:r>
      <w:r w:rsidR="00715229" w:rsidRPr="00715229">
        <w:rPr>
          <w:sz w:val="24"/>
          <w:szCs w:val="24"/>
        </w:rPr>
        <w:t xml:space="preserve">Fig. </w:t>
      </w:r>
      <w:r w:rsidR="00715229" w:rsidRPr="001725A0">
        <w:rPr>
          <w:sz w:val="24"/>
        </w:rPr>
        <w:t>S</w:t>
      </w:r>
      <w:r w:rsidR="00715229">
        <w:rPr>
          <w:sz w:val="24"/>
        </w:rPr>
        <w:t>4</w:t>
      </w:r>
      <w:r w:rsidRPr="001725A0">
        <w:rPr>
          <w:sz w:val="24"/>
          <w:szCs w:val="24"/>
        </w:rPr>
        <w:fldChar w:fldCharType="end"/>
      </w:r>
      <w:r w:rsidRPr="001725A0">
        <w:rPr>
          <w:sz w:val="24"/>
          <w:szCs w:val="24"/>
        </w:rPr>
        <w:t>B). The myofilament thus falls into a sliding state for high ATP concentrations, where the motor proteins only run along the filaments without contracting it.</w:t>
      </w:r>
    </w:p>
    <w:p w14:paraId="0F2472E3" w14:textId="77777777" w:rsidR="00544980" w:rsidRPr="001725A0" w:rsidRDefault="00544980" w:rsidP="008D77E7">
      <w:pPr>
        <w:pStyle w:val="Paragraph"/>
        <w:spacing w:line="360" w:lineRule="auto"/>
        <w:ind w:firstLine="0"/>
      </w:pPr>
      <w:r w:rsidRPr="001725A0">
        <w:rPr>
          <w:sz w:val="28"/>
        </w:rPr>
        <w:t>One-dimensional PDE-System:</w:t>
      </w:r>
    </w:p>
    <w:p w14:paraId="04581CB3" w14:textId="49403A29" w:rsidR="00544980" w:rsidRPr="001725A0" w:rsidRDefault="00544980" w:rsidP="008D77E7">
      <w:pPr>
        <w:pStyle w:val="Paragraph"/>
        <w:spacing w:line="360" w:lineRule="auto"/>
        <w:ind w:firstLine="0"/>
        <w:jc w:val="both"/>
      </w:pPr>
      <w:r w:rsidRPr="001725A0">
        <w:t xml:space="preserve">Since the experimental observation of cortical flows were carried out in droplets, considering a sphere or curvilinear space geometry is recommended. To further reduce the system dimension and improve the dynamic behavior analysis, only a </w:t>
      </w:r>
      <w:r w:rsidRPr="001725A0">
        <w:rPr>
          <w:rStyle w:val="shorttext"/>
        </w:rPr>
        <w:t>sphere section is considered</w:t>
      </w:r>
      <w:r w:rsidRPr="001725A0">
        <w:t xml:space="preserve">. Furthermore, we do not consider any radial movements of F-actin and related species in the cell cortex. Thus, we assume only tangential displacements of </w:t>
      </w:r>
      <w:r>
        <w:t xml:space="preserve">the </w:t>
      </w:r>
      <w:r w:rsidRPr="00E64E8B">
        <w:rPr>
          <w:noProof/>
        </w:rPr>
        <w:t>cortex</w:t>
      </w:r>
      <w:r w:rsidRPr="001725A0">
        <w:t xml:space="preserve">. Hence the PDE-System can be described as a one-dimensional ring in polar coordinates with constant radius R and angular coordinate </w:t>
      </w:r>
      <w:r w:rsidRPr="001725A0">
        <w:rPr>
          <w:i/>
        </w:rPr>
        <w:t>θ</w:t>
      </w:r>
      <w:r w:rsidRPr="001725A0">
        <w:t xml:space="preserve">. Since only tangential distributions are considered, in the one-dimensional case the spatial differential operators in </w:t>
      </w:r>
      <w:r w:rsidRPr="001725A0">
        <w:fldChar w:fldCharType="begin"/>
      </w:r>
      <w:r w:rsidRPr="001725A0">
        <w:instrText xml:space="preserve"> GOTOBUTTON ZEqnNum177615  \* MERGEFORMAT </w:instrText>
      </w:r>
      <w:fldSimple w:instr=" REF ZEqnNum177615 \* Charformat \! \* MERGEFORMAT ">
        <w:r w:rsidR="00715229" w:rsidRPr="001725A0">
          <w:instrText>[S</w:instrText>
        </w:r>
        <w:r w:rsidR="00715229">
          <w:instrText>1</w:instrText>
        </w:r>
        <w:r w:rsidR="00715229" w:rsidRPr="001725A0">
          <w:instrText>]</w:instrText>
        </w:r>
      </w:fldSimple>
      <w:r w:rsidRPr="001725A0">
        <w:fldChar w:fldCharType="end"/>
      </w:r>
      <w:r w:rsidRPr="001725A0">
        <w:t>-</w:t>
      </w:r>
      <w:r w:rsidRPr="001725A0">
        <w:fldChar w:fldCharType="begin"/>
      </w:r>
      <w:r w:rsidRPr="001725A0">
        <w:instrText xml:space="preserve"> GOTOBUTTON ZEqnNum847832  \* MERGEFORMAT </w:instrText>
      </w:r>
      <w:fldSimple w:instr=" REF ZEqnNum847832 \* Charformat \! \* MERGEFORMAT ">
        <w:r w:rsidR="00715229" w:rsidRPr="001725A0">
          <w:instrText>[S</w:instrText>
        </w:r>
        <w:r w:rsidR="00715229">
          <w:instrText>13</w:instrText>
        </w:r>
        <w:r w:rsidR="00715229" w:rsidRPr="001725A0">
          <w:instrText>]</w:instrText>
        </w:r>
      </w:fldSimple>
      <w:r w:rsidRPr="001725A0">
        <w:fldChar w:fldCharType="end"/>
      </w:r>
      <w:r w:rsidRPr="001725A0">
        <w:t xml:space="preserve"> change as follows:</w:t>
      </w:r>
    </w:p>
    <w:p w14:paraId="4351B547" w14:textId="463802D6" w:rsidR="00544980" w:rsidRPr="001725A0" w:rsidRDefault="00544980" w:rsidP="008D77E7">
      <w:pPr>
        <w:pStyle w:val="MTDisplayEquation"/>
        <w:spacing w:line="360" w:lineRule="auto"/>
      </w:pPr>
      <w:r w:rsidRPr="001725A0">
        <w:lastRenderedPageBreak/>
        <w:tab/>
      </w:r>
      <w:r w:rsidR="005A0A9A" w:rsidRPr="001725A0">
        <w:rPr>
          <w:noProof/>
          <w:position w:val="-24"/>
        </w:rPr>
        <w:object w:dxaOrig="1020" w:dyaOrig="620" w14:anchorId="15A2ABFA">
          <v:shape id="_x0000_i1094" type="#_x0000_t75" alt="" style="width:53.1pt;height:30.1pt;mso-width-percent:0;mso-height-percent:0;mso-width-percent:0;mso-height-percent:0" o:ole="">
            <v:imagedata r:id="rId44" o:title=""/>
          </v:shape>
          <o:OLEObject Type="Embed" ProgID="Equation.DSMT4" ShapeID="_x0000_i1094" DrawAspect="Content" ObjectID="_1647174838" r:id="rId45"/>
        </w:object>
      </w:r>
      <w:r w:rsidRPr="001725A0">
        <w:t>,</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18</w:instrText>
      </w:r>
      <w:r w:rsidRPr="001725A0">
        <w:rPr>
          <w:noProof/>
        </w:rPr>
        <w:fldChar w:fldCharType="end"/>
      </w:r>
      <w:r w:rsidRPr="001725A0">
        <w:instrText>]</w:instrText>
      </w:r>
      <w:r w:rsidRPr="001725A0">
        <w:fldChar w:fldCharType="end"/>
      </w:r>
    </w:p>
    <w:p w14:paraId="30A42BC0" w14:textId="14E23DB5" w:rsidR="00544980" w:rsidRPr="001725A0" w:rsidRDefault="00544980" w:rsidP="008D77E7">
      <w:pPr>
        <w:pStyle w:val="MTDisplayEquation"/>
        <w:spacing w:after="120" w:line="360" w:lineRule="auto"/>
      </w:pPr>
      <w:r w:rsidRPr="001725A0">
        <w:tab/>
      </w:r>
      <w:r w:rsidR="005A0A9A" w:rsidRPr="001725A0">
        <w:rPr>
          <w:noProof/>
          <w:position w:val="-24"/>
        </w:rPr>
        <w:object w:dxaOrig="1200" w:dyaOrig="620" w14:anchorId="7D9F7207">
          <v:shape id="_x0000_i1093" type="#_x0000_t75" alt="" style="width:60.8pt;height:30.1pt;mso-width-percent:0;mso-height-percent:0;mso-width-percent:0;mso-height-percent:0" o:ole="">
            <v:imagedata r:id="rId46" o:title=""/>
          </v:shape>
          <o:OLEObject Type="Embed" ProgID="Equation.DSMT4" ShapeID="_x0000_i1093" DrawAspect="Content" ObjectID="_1647174839" r:id="rId47"/>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19</w:instrText>
      </w:r>
      <w:r w:rsidRPr="001725A0">
        <w:rPr>
          <w:noProof/>
        </w:rPr>
        <w:fldChar w:fldCharType="end"/>
      </w:r>
      <w:r w:rsidRPr="001725A0">
        <w:instrText>]</w:instrText>
      </w:r>
      <w:r w:rsidRPr="001725A0">
        <w:fldChar w:fldCharType="end"/>
      </w:r>
    </w:p>
    <w:p w14:paraId="252F3F1E" w14:textId="77777777" w:rsidR="00544980" w:rsidRPr="001725A0" w:rsidRDefault="00544980" w:rsidP="008D77E7">
      <w:pPr>
        <w:spacing w:line="360" w:lineRule="auto"/>
        <w:jc w:val="both"/>
        <w:rPr>
          <w:sz w:val="24"/>
          <w:szCs w:val="24"/>
        </w:rPr>
      </w:pPr>
      <w:r w:rsidRPr="001725A0">
        <w:rPr>
          <w:sz w:val="24"/>
          <w:szCs w:val="24"/>
        </w:rPr>
        <w:t xml:space="preserve">Within the one-dimensional momentum equation, the shear viscosity parameters and volume viscosity parameters can be summarized as the so-called effective viscosity </w:t>
      </w:r>
      <w:r w:rsidR="005A0A9A" w:rsidRPr="005A0A9A">
        <w:rPr>
          <w:noProof/>
          <w:position w:val="-24"/>
          <w:sz w:val="24"/>
          <w:szCs w:val="24"/>
        </w:rPr>
        <w:object w:dxaOrig="1280" w:dyaOrig="620" w14:anchorId="1263969A">
          <v:shape id="_x0000_i1092" type="#_x0000_t75" alt="" style="width:64.35pt;height:30.1pt;mso-width-percent:0;mso-height-percent:0;mso-width-percent:0;mso-height-percent:0" o:ole="">
            <v:imagedata r:id="rId48" o:title=""/>
          </v:shape>
          <o:OLEObject Type="Embed" ProgID="Equation.DSMT4" ShapeID="_x0000_i1092" DrawAspect="Content" ObjectID="_1647174840" r:id="rId49"/>
        </w:object>
      </w:r>
      <w:r w:rsidRPr="001725A0">
        <w:rPr>
          <w:sz w:val="24"/>
          <w:szCs w:val="24"/>
        </w:rPr>
        <w:t xml:space="preserve">. In addition, the total density is approximately equal to the density of water </w:t>
      </w:r>
      <w:r w:rsidR="005A0A9A" w:rsidRPr="005A0A9A">
        <w:rPr>
          <w:noProof/>
          <w:position w:val="-12"/>
          <w:sz w:val="24"/>
          <w:szCs w:val="24"/>
        </w:rPr>
        <w:object w:dxaOrig="720" w:dyaOrig="360" w14:anchorId="49355F1C">
          <v:shape id="_x0000_i1091" type="#_x0000_t75" alt="" style="width:36.6pt;height:18.9pt;mso-width-percent:0;mso-height-percent:0;mso-width-percent:0;mso-height-percent:0" o:ole="">
            <v:imagedata r:id="rId50" o:title=""/>
          </v:shape>
          <o:OLEObject Type="Embed" ProgID="Equation.DSMT4" ShapeID="_x0000_i1091" DrawAspect="Content" ObjectID="_1647174841" r:id="rId51"/>
        </w:object>
      </w:r>
      <w:r w:rsidRPr="001725A0">
        <w:rPr>
          <w:sz w:val="24"/>
          <w:szCs w:val="24"/>
        </w:rPr>
        <w:t xml:space="preserve"> since the partial densities of all other components are negligibly small, for the experimentally used mass concentrations. The fluid velocity vector </w:t>
      </w:r>
      <w:r w:rsidRPr="001725A0">
        <w:rPr>
          <w:b/>
          <w:sz w:val="24"/>
          <w:szCs w:val="24"/>
        </w:rPr>
        <w:t>v</w:t>
      </w:r>
      <w:r w:rsidRPr="001725A0">
        <w:rPr>
          <w:sz w:val="24"/>
          <w:szCs w:val="24"/>
        </w:rPr>
        <w:t xml:space="preserve"> reduces in the one-dimensional ring system to </w:t>
      </w:r>
      <w:proofErr w:type="spellStart"/>
      <w:r w:rsidRPr="001725A0">
        <w:rPr>
          <w:sz w:val="24"/>
          <w:szCs w:val="24"/>
        </w:rPr>
        <w:t>v</w:t>
      </w:r>
      <w:r w:rsidRPr="001725A0">
        <w:rPr>
          <w:i/>
          <w:sz w:val="24"/>
          <w:vertAlign w:val="subscript"/>
        </w:rPr>
        <w:t>θ</w:t>
      </w:r>
      <w:proofErr w:type="spellEnd"/>
      <w:r w:rsidRPr="001725A0">
        <w:rPr>
          <w:sz w:val="24"/>
          <w:szCs w:val="24"/>
        </w:rPr>
        <w:t>. For notational simplicity the Index is dropped in the following:</w:t>
      </w:r>
    </w:p>
    <w:p w14:paraId="209517A0" w14:textId="61F7BF4C" w:rsidR="00544980" w:rsidRPr="001725A0" w:rsidRDefault="00544980" w:rsidP="008D77E7">
      <w:pPr>
        <w:pStyle w:val="MTDisplayEquation"/>
        <w:spacing w:after="120" w:line="360" w:lineRule="auto"/>
      </w:pPr>
      <w:r w:rsidRPr="001725A0">
        <w:tab/>
      </w:r>
      <w:r w:rsidR="005A0A9A" w:rsidRPr="001725A0">
        <w:rPr>
          <w:noProof/>
          <w:position w:val="-38"/>
        </w:rPr>
        <w:object w:dxaOrig="6540" w:dyaOrig="880" w14:anchorId="1AB373A1">
          <v:shape id="_x0000_i1090" type="#_x0000_t75" alt="" style="width:324.6pt;height:43.65pt;mso-width-percent:0;mso-height-percent:0;mso-width-percent:0;mso-height-percent:0" o:ole="">
            <v:imagedata r:id="rId52" o:title=""/>
          </v:shape>
          <o:OLEObject Type="Embed" ProgID="Equation.DSMT4" ShapeID="_x0000_i1090" DrawAspect="Content" ObjectID="_1647174842" r:id="rId53"/>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bookmarkStart w:id="4" w:name="ZEqnNum539944"/>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20</w:instrText>
      </w:r>
      <w:r w:rsidRPr="001725A0">
        <w:rPr>
          <w:noProof/>
        </w:rPr>
        <w:fldChar w:fldCharType="end"/>
      </w:r>
      <w:r w:rsidRPr="001725A0">
        <w:instrText>]</w:instrText>
      </w:r>
      <w:bookmarkEnd w:id="4"/>
      <w:r w:rsidRPr="001725A0">
        <w:fldChar w:fldCharType="end"/>
      </w:r>
    </w:p>
    <w:p w14:paraId="12B811AC" w14:textId="123A8F5F" w:rsidR="00544980" w:rsidRPr="001725A0" w:rsidRDefault="00544980" w:rsidP="008D77E7">
      <w:pPr>
        <w:pStyle w:val="Paragraph"/>
        <w:spacing w:line="360" w:lineRule="auto"/>
        <w:ind w:firstLine="0"/>
      </w:pPr>
      <w:r w:rsidRPr="001725A0">
        <w:t xml:space="preserve">By dividing the momentum equation </w:t>
      </w:r>
      <w:r w:rsidRPr="001725A0">
        <w:fldChar w:fldCharType="begin"/>
      </w:r>
      <w:r w:rsidRPr="001725A0">
        <w:instrText xml:space="preserve"> GOTOBUTTON ZEqnNum539944  \* MERGEFORMAT </w:instrText>
      </w:r>
      <w:fldSimple w:instr=" REF ZEqnNum539944 \* Charformat \! \* MERGEFORMAT ">
        <w:r w:rsidR="00715229" w:rsidRPr="001725A0">
          <w:instrText>[S</w:instrText>
        </w:r>
        <w:r w:rsidR="00715229">
          <w:instrText>20</w:instrText>
        </w:r>
        <w:r w:rsidR="00715229" w:rsidRPr="001725A0">
          <w:instrText>]</w:instrText>
        </w:r>
      </w:fldSimple>
      <w:r w:rsidRPr="001725A0">
        <w:fldChar w:fldCharType="end"/>
      </w:r>
      <w:r w:rsidRPr="001725A0">
        <w:t xml:space="preserve"> by the effective viscosity η the momentum equation reduces to</w:t>
      </w:r>
    </w:p>
    <w:p w14:paraId="3A8A9DF8" w14:textId="65FB2DF6" w:rsidR="00544980" w:rsidRPr="001725A0" w:rsidRDefault="00544980" w:rsidP="008D77E7">
      <w:pPr>
        <w:pStyle w:val="MTDisplayEquation"/>
        <w:spacing w:after="120" w:line="360" w:lineRule="auto"/>
      </w:pPr>
      <w:r w:rsidRPr="001725A0">
        <w:tab/>
      </w:r>
      <w:r w:rsidR="005A0A9A" w:rsidRPr="001725A0">
        <w:rPr>
          <w:noProof/>
          <w:position w:val="-38"/>
        </w:rPr>
        <w:object w:dxaOrig="7119" w:dyaOrig="880" w14:anchorId="7C744A60">
          <v:shape id="_x0000_i1089" type="#_x0000_t75" alt="" style="width:353.5pt;height:46.05pt;mso-width-percent:0;mso-height-percent:0;mso-width-percent:0;mso-height-percent:0" o:ole="">
            <v:imagedata r:id="rId54" o:title=""/>
          </v:shape>
          <o:OLEObject Type="Embed" ProgID="Equation.DSMT4" ShapeID="_x0000_i1089" DrawAspect="Content" ObjectID="_1647174843" r:id="rId55"/>
        </w:object>
      </w:r>
      <w:r w:rsidRPr="001725A0">
        <w:t>,</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21</w:instrText>
      </w:r>
      <w:r w:rsidRPr="001725A0">
        <w:rPr>
          <w:noProof/>
        </w:rPr>
        <w:fldChar w:fldCharType="end"/>
      </w:r>
      <w:r w:rsidRPr="001725A0">
        <w:instrText>]</w:instrText>
      </w:r>
      <w:r w:rsidRPr="001725A0">
        <w:fldChar w:fldCharType="end"/>
      </w:r>
    </w:p>
    <w:p w14:paraId="72DB0C8E" w14:textId="77777777" w:rsidR="00544980" w:rsidRPr="001725A0" w:rsidRDefault="00544980" w:rsidP="008D77E7">
      <w:pPr>
        <w:spacing w:line="360" w:lineRule="auto"/>
        <w:jc w:val="both"/>
        <w:rPr>
          <w:sz w:val="24"/>
          <w:szCs w:val="24"/>
        </w:rPr>
      </w:pPr>
      <w:r w:rsidRPr="001725A0">
        <w:rPr>
          <w:sz w:val="24"/>
          <w:szCs w:val="24"/>
        </w:rPr>
        <w:t xml:space="preserve">with the viscoelastic ratio </w:t>
      </w:r>
      <w:r w:rsidR="005A0A9A" w:rsidRPr="005A0A9A">
        <w:rPr>
          <w:noProof/>
          <w:position w:val="-10"/>
          <w:sz w:val="24"/>
          <w:szCs w:val="24"/>
        </w:rPr>
        <w:object w:dxaOrig="460" w:dyaOrig="340" w14:anchorId="2DDED3F8">
          <v:shape id="_x0000_i1088" type="#_x0000_t75" alt="" style="width:21.85pt;height:17.1pt;mso-width-percent:0;mso-height-percent:0;mso-width-percent:0;mso-height-percent:0" o:ole="">
            <v:imagedata r:id="rId56" o:title=""/>
          </v:shape>
          <o:OLEObject Type="Embed" ProgID="Equation.DSMT4" ShapeID="_x0000_i1088" DrawAspect="Content" ObjectID="_1647174844" r:id="rId57"/>
        </w:object>
      </w:r>
      <w:r w:rsidRPr="001725A0">
        <w:rPr>
          <w:sz w:val="24"/>
          <w:szCs w:val="24"/>
        </w:rPr>
        <w:t xml:space="preserve"> and </w:t>
      </w:r>
      <w:r w:rsidRPr="00E64E8B">
        <w:rPr>
          <w:noProof/>
          <w:sz w:val="24"/>
          <w:szCs w:val="24"/>
        </w:rPr>
        <w:t>visco-contractile</w:t>
      </w:r>
      <w:r w:rsidRPr="001725A0">
        <w:rPr>
          <w:sz w:val="24"/>
          <w:szCs w:val="24"/>
        </w:rPr>
        <w:t xml:space="preserve"> ratio </w:t>
      </w:r>
      <w:r w:rsidR="005A0A9A" w:rsidRPr="005A0A9A">
        <w:rPr>
          <w:noProof/>
          <w:position w:val="-10"/>
          <w:sz w:val="24"/>
          <w:szCs w:val="24"/>
        </w:rPr>
        <w:object w:dxaOrig="480" w:dyaOrig="340" w14:anchorId="76F50363">
          <v:shape id="_x0000_i1087" type="#_x0000_t75" alt="" style="width:21.85pt;height:17.1pt;mso-width-percent:0;mso-height-percent:0;mso-width-percent:0;mso-height-percent:0" o:ole="">
            <v:imagedata r:id="rId58" o:title=""/>
          </v:shape>
          <o:OLEObject Type="Embed" ProgID="Equation.DSMT4" ShapeID="_x0000_i1087" DrawAspect="Content" ObjectID="_1647174845" r:id="rId59"/>
        </w:object>
      </w:r>
      <w:r w:rsidRPr="001725A0">
        <w:rPr>
          <w:sz w:val="24"/>
          <w:szCs w:val="24"/>
        </w:rPr>
        <w:t>. To avoid a two-dimensional model approach, the radial ATP diffusion from the droplet interior is described as follows:</w:t>
      </w:r>
    </w:p>
    <w:p w14:paraId="587D9F24" w14:textId="4F2F4F37" w:rsidR="00544980" w:rsidRPr="001725A0" w:rsidRDefault="00544980" w:rsidP="008D77E7">
      <w:pPr>
        <w:pStyle w:val="MTDisplayEquation"/>
        <w:spacing w:after="120" w:line="360" w:lineRule="auto"/>
      </w:pPr>
      <w:r w:rsidRPr="001725A0">
        <w:tab/>
      </w:r>
      <w:r w:rsidR="005A0A9A" w:rsidRPr="001725A0">
        <w:rPr>
          <w:noProof/>
          <w:position w:val="-24"/>
        </w:rPr>
        <w:object w:dxaOrig="4500" w:dyaOrig="660" w14:anchorId="79B877BC">
          <v:shape id="_x0000_i1086" type="#_x0000_t75" alt="" style="width:225.45pt;height:33.65pt;mso-width-percent:0;mso-height-percent:0;mso-width-percent:0;mso-height-percent:0" o:ole="">
            <v:imagedata r:id="rId60" o:title=""/>
          </v:shape>
          <o:OLEObject Type="Embed" ProgID="Equation.DSMT4" ShapeID="_x0000_i1086" DrawAspect="Content" ObjectID="_1647174846" r:id="rId61"/>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22</w:instrText>
      </w:r>
      <w:r w:rsidRPr="001725A0">
        <w:rPr>
          <w:noProof/>
        </w:rPr>
        <w:fldChar w:fldCharType="end"/>
      </w:r>
      <w:r w:rsidRPr="001725A0">
        <w:instrText>]</w:instrText>
      </w:r>
      <w:r w:rsidRPr="001725A0">
        <w:fldChar w:fldCharType="end"/>
      </w:r>
    </w:p>
    <w:p w14:paraId="664F1625" w14:textId="77777777" w:rsidR="00544980" w:rsidRPr="001725A0" w:rsidRDefault="00544980" w:rsidP="008D77E7">
      <w:pPr>
        <w:spacing w:line="360" w:lineRule="auto"/>
        <w:jc w:val="both"/>
        <w:rPr>
          <w:sz w:val="24"/>
        </w:rPr>
      </w:pPr>
      <w:r w:rsidRPr="001725A0">
        <w:rPr>
          <w:sz w:val="24"/>
        </w:rPr>
        <w:t xml:space="preserve">Where </w:t>
      </w:r>
      <w:r w:rsidRPr="001725A0">
        <w:rPr>
          <w:i/>
          <w:sz w:val="24"/>
        </w:rPr>
        <w:t>δ</w:t>
      </w:r>
      <w:r w:rsidRPr="001725A0">
        <w:rPr>
          <w:sz w:val="24"/>
        </w:rPr>
        <w:t xml:space="preserve"> represents the thickness of the F-actin cortex (about 1 µ</w:t>
      </w:r>
      <w:r>
        <w:rPr>
          <w:sz w:val="24"/>
        </w:rPr>
        <w:t>m</w:t>
      </w:r>
      <w:r w:rsidRPr="001725A0">
        <w:rPr>
          <w:sz w:val="24"/>
        </w:rPr>
        <w:t xml:space="preserve">) and </w:t>
      </w:r>
      <w:proofErr w:type="spellStart"/>
      <w:r w:rsidRPr="001725A0">
        <w:rPr>
          <w:i/>
          <w:sz w:val="24"/>
        </w:rPr>
        <w:t>ATPi</w:t>
      </w:r>
      <w:proofErr w:type="spellEnd"/>
      <w:r w:rsidRPr="001725A0">
        <w:rPr>
          <w:sz w:val="24"/>
        </w:rPr>
        <w:t xml:space="preserve"> the ATP concentration near the cortex, whose consumption is estimated by the exponential decay equation: </w:t>
      </w:r>
    </w:p>
    <w:p w14:paraId="03118321" w14:textId="222BE607" w:rsidR="00544980" w:rsidRPr="001725A0" w:rsidRDefault="00544980" w:rsidP="008D77E7">
      <w:pPr>
        <w:pStyle w:val="MTDisplayEquation"/>
        <w:spacing w:line="360" w:lineRule="auto"/>
      </w:pPr>
      <w:r w:rsidRPr="001725A0">
        <w:tab/>
      </w:r>
      <w:r w:rsidR="005A0A9A" w:rsidRPr="001725A0">
        <w:rPr>
          <w:noProof/>
          <w:position w:val="-30"/>
        </w:rPr>
        <w:object w:dxaOrig="3000" w:dyaOrig="680" w14:anchorId="3D0CCF5E">
          <v:shape id="_x0000_i1085" type="#_x0000_t75" alt="" style="width:149.9pt;height:33.65pt;mso-width-percent:0;mso-height-percent:0;mso-width-percent:0;mso-height-percent:0" o:ole="">
            <v:imagedata r:id="rId62" o:title=""/>
          </v:shape>
          <o:OLEObject Type="Embed" ProgID="Equation.DSMT4" ShapeID="_x0000_i1085" DrawAspect="Content" ObjectID="_1647174847" r:id="rId63"/>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Pr>
          <w:noProof/>
        </w:rPr>
        <w:fldChar w:fldCharType="begin"/>
      </w:r>
      <w:r>
        <w:rPr>
          <w:noProof/>
        </w:rPr>
        <w:instrText xml:space="preserve"> SEQ MTEqn \c \* Arabic \* MERGEFORMAT </w:instrText>
      </w:r>
      <w:r>
        <w:rPr>
          <w:noProof/>
        </w:rPr>
        <w:fldChar w:fldCharType="separate"/>
      </w:r>
      <w:r w:rsidR="00715229">
        <w:rPr>
          <w:noProof/>
        </w:rPr>
        <w:instrText>23</w:instrText>
      </w:r>
      <w:r>
        <w:rPr>
          <w:noProof/>
        </w:rPr>
        <w:fldChar w:fldCharType="end"/>
      </w:r>
      <w:r w:rsidRPr="001725A0">
        <w:instrText>]</w:instrText>
      </w:r>
      <w:r w:rsidRPr="001725A0">
        <w:fldChar w:fldCharType="end"/>
      </w:r>
    </w:p>
    <w:p w14:paraId="51E03BDD" w14:textId="77777777" w:rsidR="00544980" w:rsidRPr="001725A0" w:rsidRDefault="00544980" w:rsidP="008D77E7">
      <w:pPr>
        <w:spacing w:line="360" w:lineRule="auto"/>
        <w:jc w:val="both"/>
        <w:rPr>
          <w:sz w:val="24"/>
        </w:rPr>
      </w:pPr>
      <w:r w:rsidRPr="001725A0">
        <w:rPr>
          <w:sz w:val="24"/>
        </w:rPr>
        <w:t xml:space="preserve">with half-life </w:t>
      </w:r>
      <w:r w:rsidR="005A0A9A" w:rsidRPr="005A0A9A">
        <w:rPr>
          <w:noProof/>
          <w:position w:val="-30"/>
          <w:sz w:val="24"/>
        </w:rPr>
        <w:object w:dxaOrig="1040" w:dyaOrig="720" w14:anchorId="5978AC04">
          <v:shape id="_x0000_i1084" type="#_x0000_t75" alt="" style="width:50.75pt;height:36.6pt;mso-width-percent:0;mso-height-percent:0;mso-width-percent:0;mso-height-percent:0" o:ole="">
            <v:imagedata r:id="rId64" o:title=""/>
          </v:shape>
          <o:OLEObject Type="Embed" ProgID="Equation.DSMT4" ShapeID="_x0000_i1084" DrawAspect="Content" ObjectID="_1647174848" r:id="rId65"/>
        </w:object>
      </w:r>
      <w:r w:rsidRPr="001725A0">
        <w:rPr>
          <w:sz w:val="24"/>
        </w:rPr>
        <w:t xml:space="preserve">. For the simulation case with stabilized ATP concentration, </w:t>
      </w:r>
      <w:proofErr w:type="spellStart"/>
      <w:r w:rsidRPr="001725A0">
        <w:rPr>
          <w:i/>
          <w:sz w:val="24"/>
        </w:rPr>
        <w:t>ATP</w:t>
      </w:r>
      <w:r w:rsidRPr="001725A0">
        <w:rPr>
          <w:i/>
          <w:sz w:val="24"/>
          <w:vertAlign w:val="subscript"/>
        </w:rPr>
        <w:t>feed</w:t>
      </w:r>
      <w:proofErr w:type="spellEnd"/>
      <w:r w:rsidRPr="001725A0">
        <w:rPr>
          <w:sz w:val="24"/>
        </w:rPr>
        <w:t xml:space="preserve"> is set unequal to zero (Fig 3: </w:t>
      </w:r>
      <w:proofErr w:type="spellStart"/>
      <w:r w:rsidRPr="001725A0">
        <w:rPr>
          <w:sz w:val="24"/>
        </w:rPr>
        <w:t>ATP</w:t>
      </w:r>
      <w:r w:rsidRPr="001725A0">
        <w:rPr>
          <w:i/>
          <w:sz w:val="24"/>
          <w:vertAlign w:val="subscript"/>
        </w:rPr>
        <w:t>feed</w:t>
      </w:r>
      <w:proofErr w:type="spellEnd"/>
      <w:r w:rsidRPr="001725A0">
        <w:rPr>
          <w:i/>
          <w:sz w:val="24"/>
          <w:vertAlign w:val="subscript"/>
        </w:rPr>
        <w:t xml:space="preserve"> </w:t>
      </w:r>
      <w:r w:rsidRPr="001725A0">
        <w:rPr>
          <w:sz w:val="24"/>
        </w:rPr>
        <w:t>= 0.25).</w:t>
      </w:r>
    </w:p>
    <w:p w14:paraId="291DA930" w14:textId="77777777" w:rsidR="00544980" w:rsidRPr="001725A0" w:rsidRDefault="00544980" w:rsidP="008D77E7">
      <w:pPr>
        <w:spacing w:line="360" w:lineRule="auto"/>
        <w:jc w:val="both"/>
        <w:rPr>
          <w:sz w:val="24"/>
          <w:szCs w:val="24"/>
        </w:rPr>
      </w:pPr>
      <w:r w:rsidRPr="001725A0">
        <w:rPr>
          <w:sz w:val="32"/>
          <w:szCs w:val="24"/>
        </w:rPr>
        <w:lastRenderedPageBreak/>
        <w:t xml:space="preserve">Parameter </w:t>
      </w:r>
      <w:r>
        <w:rPr>
          <w:sz w:val="32"/>
          <w:szCs w:val="24"/>
        </w:rPr>
        <w:t>S</w:t>
      </w:r>
      <w:r w:rsidRPr="001725A0">
        <w:rPr>
          <w:sz w:val="32"/>
          <w:szCs w:val="24"/>
        </w:rPr>
        <w:t xml:space="preserve">et and </w:t>
      </w:r>
      <w:r>
        <w:rPr>
          <w:sz w:val="32"/>
          <w:szCs w:val="24"/>
        </w:rPr>
        <w:t>N</w:t>
      </w:r>
      <w:r w:rsidRPr="001725A0">
        <w:rPr>
          <w:sz w:val="32"/>
          <w:szCs w:val="24"/>
        </w:rPr>
        <w:t>on-</w:t>
      </w:r>
      <w:proofErr w:type="spellStart"/>
      <w:r w:rsidRPr="001725A0">
        <w:rPr>
          <w:sz w:val="32"/>
          <w:szCs w:val="24"/>
        </w:rPr>
        <w:t>dimensionalization</w:t>
      </w:r>
      <w:proofErr w:type="spellEnd"/>
      <w:r w:rsidRPr="001725A0">
        <w:rPr>
          <w:sz w:val="32"/>
          <w:szCs w:val="24"/>
        </w:rPr>
        <w:t>:</w:t>
      </w:r>
    </w:p>
    <w:p w14:paraId="71F05899" w14:textId="77777777" w:rsidR="00544980" w:rsidRPr="001725A0" w:rsidRDefault="00544980" w:rsidP="008D77E7">
      <w:pPr>
        <w:spacing w:line="360" w:lineRule="auto"/>
        <w:rPr>
          <w:sz w:val="24"/>
          <w:szCs w:val="24"/>
        </w:rPr>
      </w:pPr>
    </w:p>
    <w:p w14:paraId="2C83CE55" w14:textId="4AB3FCC8" w:rsidR="00544980" w:rsidRPr="001725A0" w:rsidRDefault="00544980" w:rsidP="008D77E7">
      <w:pPr>
        <w:spacing w:line="360" w:lineRule="auto"/>
        <w:jc w:val="both"/>
        <w:rPr>
          <w:sz w:val="24"/>
          <w:szCs w:val="24"/>
        </w:rPr>
      </w:pPr>
      <w:r w:rsidRPr="001725A0">
        <w:rPr>
          <w:sz w:val="24"/>
          <w:szCs w:val="24"/>
        </w:rPr>
        <w:t>Since the experimental system is a synthetic system with partially unknown biophysical and kinetic parameters, the model approach was limited to a non-</w:t>
      </w:r>
      <w:proofErr w:type="spellStart"/>
      <w:r w:rsidRPr="001725A0">
        <w:rPr>
          <w:sz w:val="24"/>
          <w:szCs w:val="24"/>
        </w:rPr>
        <w:t>dimensionalized</w:t>
      </w:r>
      <w:proofErr w:type="spellEnd"/>
      <w:r w:rsidRPr="001725A0">
        <w:rPr>
          <w:sz w:val="24"/>
          <w:szCs w:val="24"/>
        </w:rPr>
        <w:t xml:space="preserve"> mathematical model with only qualitative validity. For the non-</w:t>
      </w:r>
      <w:proofErr w:type="spellStart"/>
      <w:r w:rsidRPr="001725A0">
        <w:rPr>
          <w:sz w:val="24"/>
          <w:szCs w:val="24"/>
        </w:rPr>
        <w:t>dimensionalization</w:t>
      </w:r>
      <w:proofErr w:type="spellEnd"/>
      <w:r w:rsidRPr="001725A0">
        <w:rPr>
          <w:sz w:val="24"/>
          <w:szCs w:val="24"/>
        </w:rPr>
        <w:t xml:space="preserve"> scaling parameters were selected, which are derived from the experimental setting (</w:t>
      </w:r>
      <w:r w:rsidRPr="001725A0">
        <w:rPr>
          <w:sz w:val="24"/>
          <w:szCs w:val="24"/>
        </w:rPr>
        <w:fldChar w:fldCharType="begin"/>
      </w:r>
      <w:r w:rsidRPr="001725A0">
        <w:rPr>
          <w:sz w:val="24"/>
          <w:szCs w:val="24"/>
        </w:rPr>
        <w:instrText xml:space="preserve"> REF _Ref528243213 \h </w:instrText>
      </w:r>
      <w:r w:rsidR="008D77E7">
        <w:rPr>
          <w:sz w:val="24"/>
          <w:szCs w:val="24"/>
        </w:rPr>
        <w:instrText xml:space="preserve"> \* MERGEFORMAT </w:instrText>
      </w:r>
      <w:r w:rsidRPr="001725A0">
        <w:rPr>
          <w:sz w:val="24"/>
          <w:szCs w:val="24"/>
        </w:rPr>
      </w:r>
      <w:r w:rsidRPr="001725A0">
        <w:rPr>
          <w:sz w:val="24"/>
          <w:szCs w:val="24"/>
        </w:rPr>
        <w:fldChar w:fldCharType="separate"/>
      </w:r>
      <w:r w:rsidR="00715229" w:rsidRPr="001725A0">
        <w:rPr>
          <w:sz w:val="24"/>
        </w:rPr>
        <w:t>Table S</w:t>
      </w:r>
      <w:r w:rsidR="00715229">
        <w:rPr>
          <w:sz w:val="24"/>
        </w:rPr>
        <w:t>1</w:t>
      </w:r>
      <w:r w:rsidRPr="001725A0">
        <w:rPr>
          <w:sz w:val="24"/>
          <w:szCs w:val="24"/>
        </w:rPr>
        <w:fldChar w:fldCharType="end"/>
      </w:r>
      <w:r w:rsidRPr="001725A0">
        <w:rPr>
          <w:sz w:val="24"/>
          <w:szCs w:val="24"/>
        </w:rPr>
        <w:t xml:space="preserve">). The droplet radius and the relaxation rate </w:t>
      </w:r>
      <w:r w:rsidRPr="001725A0">
        <w:rPr>
          <w:i/>
          <w:sz w:val="24"/>
          <w:szCs w:val="24"/>
        </w:rPr>
        <w:t>ξ</w:t>
      </w:r>
      <w:r w:rsidRPr="001725A0">
        <w:rPr>
          <w:sz w:val="24"/>
          <w:szCs w:val="24"/>
        </w:rPr>
        <w:t xml:space="preserve"> of the F-</w:t>
      </w:r>
      <w:proofErr w:type="spellStart"/>
      <w:r w:rsidRPr="001725A0">
        <w:rPr>
          <w:sz w:val="24"/>
          <w:szCs w:val="24"/>
        </w:rPr>
        <w:t>actin</w:t>
      </w:r>
      <w:proofErr w:type="spellEnd"/>
      <w:r w:rsidRPr="001725A0">
        <w:rPr>
          <w:sz w:val="24"/>
          <w:szCs w:val="24"/>
        </w:rPr>
        <w:t xml:space="preserve"> network, which is </w:t>
      </w:r>
      <w:r w:rsidRPr="00E64E8B">
        <w:rPr>
          <w:noProof/>
          <w:sz w:val="24"/>
          <w:szCs w:val="24"/>
        </w:rPr>
        <w:t>ran</w:t>
      </w:r>
      <w:r>
        <w:rPr>
          <w:noProof/>
          <w:sz w:val="24"/>
          <w:szCs w:val="24"/>
        </w:rPr>
        <w:t>g</w:t>
      </w:r>
      <w:r w:rsidRPr="00E64E8B">
        <w:rPr>
          <w:noProof/>
          <w:sz w:val="24"/>
          <w:szCs w:val="24"/>
        </w:rPr>
        <w:t>ing</w:t>
      </w:r>
      <w:r w:rsidRPr="001725A0">
        <w:rPr>
          <w:sz w:val="24"/>
          <w:szCs w:val="24"/>
        </w:rPr>
        <w:t xml:space="preserve"> from 0.1 to 100 s </w:t>
      </w:r>
      <w:r w:rsidRPr="001725A0">
        <w:rPr>
          <w:sz w:val="24"/>
          <w:szCs w:val="24"/>
        </w:rPr>
        <w:fldChar w:fldCharType="begin" w:fldLock="1"/>
      </w:r>
      <w:r>
        <w:rPr>
          <w:sz w:val="24"/>
          <w:szCs w:val="24"/>
        </w:rPr>
        <w:instrText xml:space="preserve">ADDIN CSL_CITATION {"citationItems":[{"id":"ITEM-1","itemData":{"DOI":"10.1016/S0006-3495(98)77646-5","ISBN":"0006-3495 (Print)\\r0006-3495 (Linking)","ISSN":"00063495","PMID":"9746546","abstract":"A magnetic bead microrheometer has been designed which allows the generation of forces up to 104pN on 4.5 μm paramagnetic beads. It is applied to measure local viscoelastic properties of the surface of adhering fibroblasts. Creep response and relaxation curves evoked by tangential force pulses of 500-2500 pN (and ~1s duration) on the magnetic beads fixed to the integrin receptors of the cell membrane are recorded by particle tracking. Linear three-phasic creep responses consisting of an elastic deflection, a stress relaxation, and a viscous flow are established. The viscoelastic response curves are analyzed in terms of a series arrangement of a dashpot and a Voigt body, which allows characterization of the viscoelastic behavior of the adhering cell surface in terms of three parameters: an effective elastic constant, a viscosity, and a relaxation time. The displacement field generated by the local tangential forces on the cell surface is visualized by observing the induced motion of assemblies of nonmagnetic colloidal probes fixed to the membrane. It is found that the displacement field decays rapidly with the distance from the magnetic bead. A cutoff radius of R(c) ~ 7 μm of the screened elastic field is established. Partial penetration of the shear field into the cytoplasm is established by observing the induced deflection of intracellular compartments. The cell membrane was modeled as a thin elastic plate of shear modulus μ* coupled to a viscoelastic layer, which is fixed to a solid support on the opposite side; the former accounts for the membrane/actin cortex, and the latter for the contribution of the cytoskeleton to the deformation of the cell envelope. It is characterized by the coupling constant x characterizing the elasticity of the cytoskeleton. The coupling constant x and the surface shear modulus μ* are obtained from the measured displacements of the magnetic and nonmagnetic beads. By analyzing the experimental data in terms of this model a surface shear modulus of μ* </w:instrText>
      </w:r>
      <w:r>
        <w:rPr>
          <w:rFonts w:ascii="Cambria Math" w:hAnsi="Cambria Math" w:cs="Cambria Math"/>
          <w:sz w:val="24"/>
          <w:szCs w:val="24"/>
        </w:rPr>
        <w:instrText>≃</w:instrText>
      </w:r>
      <w:r>
        <w:rPr>
          <w:sz w:val="24"/>
          <w:szCs w:val="24"/>
        </w:rPr>
        <w:instrText xml:space="preserve"> 2 · 10-3Pa m to 4.10-3Pa m is found. By assuming an approximate plate thickness of 0.1 μm one estimates an average bulk shear modulus of μ </w:instrText>
      </w:r>
      <w:r>
        <w:rPr>
          <w:rFonts w:ascii="Cambria Math" w:hAnsi="Cambria Math" w:cs="Cambria Math"/>
          <w:sz w:val="24"/>
          <w:szCs w:val="24"/>
        </w:rPr>
        <w:instrText>≃</w:instrText>
      </w:r>
      <w:r>
        <w:rPr>
          <w:sz w:val="24"/>
          <w:szCs w:val="24"/>
        </w:rPr>
        <w:instrText xml:space="preserve"> (2/4) · 10-4Pa, which is in reasonable agreement with data obtained by atomic force microscopy. The viscosity of the dashpot is related to the apparent viscosity of the cytoplasm, which is obtained by assuming that the top membrane is coupled to the bottom (fixed) membrane by a viscous medium. By application of the theory of diffusion of…","author":[{"dropping-particle":"","family":"Bausch","given":"Andreas R.","non-dropping-particle":"","parse-names":false,"suffix":""},{"dropping-particle":"","family":"Ziemann","given":"Florian","non-dropping-particle":"","parse-names":false,"suffix":""},{"dropping-particle":"","family":"Boulbitch","given":"Alexei A.","non-dropping-particle":"","parse-names":false,"suffix":""},{"dropping-particle":"","family":"Jacobson","given":"Ken","non-dropping-particle":"","parse-names":false,"suffix":""},{"dropping-particle":"","family":"Sackmann","given":"Erich","non-dropping-particle":"","parse-names":false,"suffix":""}],"container-title":"Biophysical Journal","id":"ITEM-1","issue":"4","issued":{"date-parts":[["1998"]]},"page":"2038-2049","publisher":"Elsevier","title":"Local measurements of viscoelastic parameters of adherent cell surfaces by magnetic bead microrheometry","type":"article-journal","volume":"75"},"uris":["http://www.mendeley.com/documents/?uuid=f630be4f-6885-4d43-884f-8a171b72e917"]},{"id":"ITEM-2","itemData":{"DOI":"10.1039/c0sm01157f","ISBN":"1744-6848 (Electronic)\\r1744-683X (Linking)","ISSN":"1744683X","PMID":"21552431","abstract":"The material properties of cytoskeletal F-actin networks facilitate a broad range of cellular behaviors, whereby in some situations cell shape is preserved in the presence of force and, at other times, force results in irreversible shape change. These behaviors strongly suggest that F-actin networks can variably deform elastically or viscously. While a significant amount is known about the regulation of the elastic stiffness of F-actin networks, our understanding of the regulation of viscous behaviors of F-actin networks is largely lacking. Here, we study the rheological behavior of F-actin networks formed with heavy meromyosin non-muscle IIB (NMMIIB). We show that NMMIIB quenched with ADP crosslinks F-actin into networks that, for sufficient densities, display stress stiffening behavior. By performing a series of creep tests, we show that densely crosslinked actin/NMMIIB-ADP networks undergo viscous deformation over a wide range of stresses, ranging from 0.001 to 10 Pa. At high stresses, networks that stress stiffen are also observed to shear thicken, whereby the effective viscosity increases as a function of stress. Shear thickening results in a reduction in the extent of irreversible, viscous deformation in actin/NMMIIB-ADP networks at high stresses compared to that expected for a linear viscoelastic material. Thus, viscous deformation contributes less to the overall mechanical response at high levels of applied force. Our results indicate mechanisms by which the fluid-like nature of the actomyosin cytoskeleton can be reduced under high load.","author":[{"dropping-particle":"","family":"Norstrom","given":"Melanie","non-dropping-particle":"","parse-names":false,"suffix":""},{"dropping-particle":"","family":"Gardel","given":"Margaret L.","non-dropping-particle":"","parse-names":false,"suffix":""}],"container-title":"Soft Matter","id":"ITEM-2","issued":{"date-parts":[["2011"]]},"title":"Shear thickening of F-actin networks crosslinked with non-muscle myosin IIB","type":"article-journal"},"uris":["http://www.mendeley.com/documents/?uuid=a2f98bab-eb64-483e-b914-8997a5243241"]}],"mendeley":{"formattedCitation":"(&lt;i&gt;6&lt;/i&gt;, &lt;i&gt;7&lt;/i&gt;)","plainTextFormattedCitation":"(6, 7)","previouslyFormattedCitation":"(&lt;i&gt;6&lt;/i&gt;, &lt;i&gt;7&lt;/i&gt;)"},"properties":{"noteIndex":0},"schema":"https://github.com/citation-style-language/schema/raw/master/csl-citation.json"}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6</w:t>
      </w:r>
      <w:r w:rsidRPr="001725A0">
        <w:rPr>
          <w:noProof/>
          <w:sz w:val="24"/>
          <w:szCs w:val="24"/>
        </w:rPr>
        <w:t xml:space="preserve">, </w:t>
      </w:r>
      <w:r w:rsidRPr="001725A0">
        <w:rPr>
          <w:i/>
          <w:noProof/>
          <w:sz w:val="24"/>
          <w:szCs w:val="24"/>
        </w:rPr>
        <w:t>7</w:t>
      </w:r>
      <w:r w:rsidRPr="001725A0">
        <w:rPr>
          <w:noProof/>
          <w:sz w:val="24"/>
          <w:szCs w:val="24"/>
        </w:rPr>
        <w:t>)</w:t>
      </w:r>
      <w:r w:rsidRPr="001725A0">
        <w:rPr>
          <w:sz w:val="24"/>
          <w:szCs w:val="24"/>
        </w:rPr>
        <w:fldChar w:fldCharType="end"/>
      </w:r>
      <w:r w:rsidRPr="001725A0">
        <w:rPr>
          <w:sz w:val="24"/>
          <w:szCs w:val="24"/>
        </w:rPr>
        <w:t xml:space="preserve">, are used as characteristic </w:t>
      </w:r>
      <w:r w:rsidRPr="001725A0">
        <w:rPr>
          <w:i/>
          <w:sz w:val="24"/>
          <w:szCs w:val="24"/>
        </w:rPr>
        <w:t>l</w:t>
      </w:r>
      <w:r w:rsidRPr="001725A0">
        <w:rPr>
          <w:i/>
          <w:sz w:val="24"/>
          <w:szCs w:val="24"/>
          <w:vertAlign w:val="subscript"/>
        </w:rPr>
        <w:t>0</w:t>
      </w:r>
      <w:r w:rsidRPr="001725A0">
        <w:rPr>
          <w:sz w:val="24"/>
          <w:szCs w:val="24"/>
        </w:rPr>
        <w:t xml:space="preserve"> length and time 1/</w:t>
      </w:r>
      <w:r w:rsidRPr="001725A0">
        <w:rPr>
          <w:i/>
          <w:sz w:val="24"/>
          <w:szCs w:val="24"/>
        </w:rPr>
        <w:t>ξ</w:t>
      </w:r>
      <w:r w:rsidRPr="001725A0">
        <w:rPr>
          <w:sz w:val="24"/>
          <w:szCs w:val="24"/>
        </w:rPr>
        <w:t>. In addition, the initial concentration of F-actin</w:t>
      </w:r>
      <w:r>
        <w:rPr>
          <w:sz w:val="24"/>
          <w:szCs w:val="24"/>
        </w:rPr>
        <w:t>, as well as the density and viscosity of water,</w:t>
      </w:r>
      <w:r w:rsidRPr="001725A0">
        <w:rPr>
          <w:sz w:val="24"/>
          <w:szCs w:val="24"/>
        </w:rPr>
        <w:t xml:space="preserve"> were used to non-</w:t>
      </w:r>
      <w:proofErr w:type="spellStart"/>
      <w:r w:rsidRPr="001725A0">
        <w:rPr>
          <w:sz w:val="24"/>
          <w:szCs w:val="24"/>
        </w:rPr>
        <w:t>dimensionalization</w:t>
      </w:r>
      <w:proofErr w:type="spellEnd"/>
      <w:r w:rsidRPr="001725A0">
        <w:rPr>
          <w:sz w:val="24"/>
          <w:szCs w:val="24"/>
        </w:rPr>
        <w:t xml:space="preserve"> the different species concentrations in the right proportion and the momentum equation.</w:t>
      </w:r>
    </w:p>
    <w:p w14:paraId="578F6A52" w14:textId="77777777" w:rsidR="00544980" w:rsidRPr="001725A0" w:rsidRDefault="00544980" w:rsidP="00544980">
      <w:pPr>
        <w:spacing w:line="276" w:lineRule="auto"/>
        <w:rPr>
          <w:sz w:val="24"/>
          <w:szCs w:val="24"/>
        </w:rPr>
      </w:pPr>
    </w:p>
    <w:p w14:paraId="33EEA4A8" w14:textId="7A7C9179" w:rsidR="00544980" w:rsidRPr="001725A0" w:rsidRDefault="00544980" w:rsidP="00544980">
      <w:pPr>
        <w:pStyle w:val="Beschriftung"/>
        <w:keepNext/>
        <w:rPr>
          <w:b w:val="0"/>
          <w:sz w:val="24"/>
        </w:rPr>
      </w:pPr>
      <w:bookmarkStart w:id="5" w:name="_Ref528243213"/>
      <w:r w:rsidRPr="001725A0">
        <w:rPr>
          <w:sz w:val="24"/>
        </w:rPr>
        <w:t>Table S</w:t>
      </w:r>
      <w:r w:rsidRPr="001725A0">
        <w:rPr>
          <w:sz w:val="24"/>
        </w:rPr>
        <w:fldChar w:fldCharType="begin"/>
      </w:r>
      <w:r w:rsidRPr="001725A0">
        <w:rPr>
          <w:sz w:val="24"/>
        </w:rPr>
        <w:instrText xml:space="preserve"> SEQ Table_S \* ARABIC </w:instrText>
      </w:r>
      <w:r w:rsidRPr="001725A0">
        <w:rPr>
          <w:sz w:val="24"/>
        </w:rPr>
        <w:fldChar w:fldCharType="separate"/>
      </w:r>
      <w:r w:rsidR="00715229">
        <w:rPr>
          <w:noProof/>
          <w:sz w:val="24"/>
        </w:rPr>
        <w:t>1</w:t>
      </w:r>
      <w:r w:rsidRPr="001725A0">
        <w:rPr>
          <w:sz w:val="24"/>
        </w:rPr>
        <w:fldChar w:fldCharType="end"/>
      </w:r>
      <w:bookmarkEnd w:id="5"/>
      <w:r w:rsidRPr="001725A0">
        <w:rPr>
          <w:sz w:val="24"/>
        </w:rPr>
        <w:t xml:space="preserve">: </w:t>
      </w:r>
      <w:r w:rsidRPr="001725A0">
        <w:rPr>
          <w:b w:val="0"/>
          <w:sz w:val="24"/>
        </w:rPr>
        <w:t>Non-</w:t>
      </w:r>
      <w:proofErr w:type="spellStart"/>
      <w:r w:rsidRPr="001725A0">
        <w:rPr>
          <w:b w:val="0"/>
          <w:sz w:val="24"/>
        </w:rPr>
        <w:t>dimensionalization</w:t>
      </w:r>
      <w:proofErr w:type="spellEnd"/>
      <w:r w:rsidRPr="001725A0">
        <w:rPr>
          <w:b w:val="0"/>
          <w:sz w:val="24"/>
        </w:rPr>
        <w:t xml:space="preserve"> quantities with meaning and value based on experimental conditions.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5132"/>
        <w:gridCol w:w="3090"/>
      </w:tblGrid>
      <w:tr w:rsidR="00544980" w:rsidRPr="001725A0" w14:paraId="51425E6B" w14:textId="77777777" w:rsidTr="00176D9F">
        <w:tc>
          <w:tcPr>
            <w:tcW w:w="1384" w:type="dxa"/>
            <w:shd w:val="clear" w:color="auto" w:fill="auto"/>
          </w:tcPr>
          <w:p w14:paraId="652F84D7" w14:textId="77777777" w:rsidR="00544980" w:rsidRPr="001725A0" w:rsidRDefault="00544980" w:rsidP="00176D9F">
            <w:pPr>
              <w:spacing w:line="276" w:lineRule="auto"/>
              <w:jc w:val="center"/>
              <w:rPr>
                <w:sz w:val="24"/>
                <w:szCs w:val="24"/>
              </w:rPr>
            </w:pPr>
            <w:r w:rsidRPr="001725A0">
              <w:rPr>
                <w:sz w:val="24"/>
                <w:szCs w:val="24"/>
              </w:rPr>
              <w:t>Parameter</w:t>
            </w:r>
          </w:p>
        </w:tc>
        <w:tc>
          <w:tcPr>
            <w:tcW w:w="5132" w:type="dxa"/>
            <w:shd w:val="clear" w:color="auto" w:fill="auto"/>
          </w:tcPr>
          <w:p w14:paraId="6B0814B4" w14:textId="77777777" w:rsidR="00544980" w:rsidRPr="001725A0" w:rsidRDefault="00544980" w:rsidP="00176D9F">
            <w:pPr>
              <w:spacing w:line="276" w:lineRule="auto"/>
              <w:rPr>
                <w:sz w:val="24"/>
                <w:szCs w:val="24"/>
              </w:rPr>
            </w:pPr>
            <w:r w:rsidRPr="001725A0">
              <w:rPr>
                <w:sz w:val="24"/>
                <w:szCs w:val="24"/>
              </w:rPr>
              <w:t>Meaning</w:t>
            </w:r>
          </w:p>
        </w:tc>
        <w:tc>
          <w:tcPr>
            <w:tcW w:w="3090" w:type="dxa"/>
            <w:shd w:val="clear" w:color="auto" w:fill="auto"/>
          </w:tcPr>
          <w:p w14:paraId="300F2D1C" w14:textId="77777777" w:rsidR="00544980" w:rsidRPr="001725A0" w:rsidRDefault="00544980" w:rsidP="00176D9F">
            <w:pPr>
              <w:spacing w:line="276" w:lineRule="auto"/>
              <w:jc w:val="center"/>
              <w:rPr>
                <w:sz w:val="24"/>
                <w:szCs w:val="24"/>
              </w:rPr>
            </w:pPr>
            <w:r w:rsidRPr="001725A0">
              <w:rPr>
                <w:sz w:val="24"/>
                <w:szCs w:val="24"/>
              </w:rPr>
              <w:t>Value</w:t>
            </w:r>
          </w:p>
        </w:tc>
      </w:tr>
      <w:tr w:rsidR="00544980" w:rsidRPr="001725A0" w14:paraId="50C5D28C" w14:textId="77777777" w:rsidTr="00176D9F">
        <w:tc>
          <w:tcPr>
            <w:tcW w:w="1384" w:type="dxa"/>
            <w:shd w:val="clear" w:color="auto" w:fill="auto"/>
          </w:tcPr>
          <w:p w14:paraId="7A2D0124" w14:textId="77777777" w:rsidR="00544980" w:rsidRPr="001725A0" w:rsidRDefault="005A0A9A" w:rsidP="00176D9F">
            <w:pPr>
              <w:spacing w:line="276" w:lineRule="auto"/>
              <w:jc w:val="center"/>
              <w:rPr>
                <w:sz w:val="24"/>
                <w:szCs w:val="24"/>
              </w:rPr>
            </w:pPr>
            <w:r w:rsidRPr="005A0A9A">
              <w:rPr>
                <w:noProof/>
                <w:position w:val="-12"/>
                <w:sz w:val="24"/>
                <w:szCs w:val="24"/>
              </w:rPr>
              <w:object w:dxaOrig="200" w:dyaOrig="360" w14:anchorId="02B35D38">
                <v:shape id="_x0000_i1083" type="#_x0000_t75" alt="" style="width:11.2pt;height:18.9pt;mso-width-percent:0;mso-height-percent:0;mso-width-percent:0;mso-height-percent:0" o:ole="">
                  <v:imagedata r:id="rId66" o:title=""/>
                </v:shape>
                <o:OLEObject Type="Embed" ProgID="Equation.DSMT4" ShapeID="_x0000_i1083" DrawAspect="Content" ObjectID="_1647174849" r:id="rId67"/>
              </w:object>
            </w:r>
          </w:p>
        </w:tc>
        <w:tc>
          <w:tcPr>
            <w:tcW w:w="5132" w:type="dxa"/>
            <w:shd w:val="clear" w:color="auto" w:fill="auto"/>
          </w:tcPr>
          <w:p w14:paraId="2B91ACDA" w14:textId="77777777" w:rsidR="00544980" w:rsidRPr="001725A0" w:rsidRDefault="00544980" w:rsidP="00176D9F">
            <w:pPr>
              <w:spacing w:line="276" w:lineRule="auto"/>
              <w:rPr>
                <w:sz w:val="24"/>
                <w:szCs w:val="24"/>
              </w:rPr>
            </w:pPr>
            <w:r w:rsidRPr="001725A0">
              <w:rPr>
                <w:sz w:val="24"/>
                <w:szCs w:val="24"/>
              </w:rPr>
              <w:t>Droplet radius</w:t>
            </w:r>
          </w:p>
        </w:tc>
        <w:tc>
          <w:tcPr>
            <w:tcW w:w="3090" w:type="dxa"/>
            <w:shd w:val="clear" w:color="auto" w:fill="auto"/>
          </w:tcPr>
          <w:p w14:paraId="0EA0FAE5" w14:textId="77777777" w:rsidR="00544980" w:rsidRPr="001725A0" w:rsidRDefault="00544980" w:rsidP="00176D9F">
            <w:pPr>
              <w:spacing w:line="276" w:lineRule="auto"/>
              <w:jc w:val="center"/>
              <w:rPr>
                <w:sz w:val="24"/>
                <w:szCs w:val="24"/>
              </w:rPr>
            </w:pPr>
            <w:r w:rsidRPr="001725A0">
              <w:rPr>
                <w:sz w:val="24"/>
                <w:szCs w:val="24"/>
              </w:rPr>
              <w:t>100 µm</w:t>
            </w:r>
          </w:p>
        </w:tc>
      </w:tr>
      <w:tr w:rsidR="00544980" w:rsidRPr="001725A0" w14:paraId="71891801" w14:textId="77777777" w:rsidTr="00176D9F">
        <w:tc>
          <w:tcPr>
            <w:tcW w:w="1384" w:type="dxa"/>
            <w:shd w:val="clear" w:color="auto" w:fill="auto"/>
          </w:tcPr>
          <w:p w14:paraId="502B16E8" w14:textId="77777777" w:rsidR="00544980" w:rsidRPr="001725A0" w:rsidRDefault="005A0A9A" w:rsidP="00176D9F">
            <w:pPr>
              <w:spacing w:line="276" w:lineRule="auto"/>
              <w:jc w:val="center"/>
              <w:rPr>
                <w:sz w:val="24"/>
                <w:szCs w:val="24"/>
              </w:rPr>
            </w:pPr>
            <w:r w:rsidRPr="005A0A9A">
              <w:rPr>
                <w:noProof/>
                <w:position w:val="-10"/>
                <w:sz w:val="24"/>
                <w:szCs w:val="24"/>
              </w:rPr>
              <w:object w:dxaOrig="360" w:dyaOrig="340" w14:anchorId="0CF70DAB">
                <v:shape id="_x0000_i1082" type="#_x0000_t75" alt="" style="width:18.9pt;height:14.75pt;mso-width-percent:0;mso-height-percent:0;mso-width-percent:0;mso-height-percent:0" o:ole="">
                  <v:imagedata r:id="rId68" o:title=""/>
                </v:shape>
                <o:OLEObject Type="Embed" ProgID="Equation.DSMT4" ShapeID="_x0000_i1082" DrawAspect="Content" ObjectID="_1647174850" r:id="rId69"/>
              </w:object>
            </w:r>
          </w:p>
        </w:tc>
        <w:tc>
          <w:tcPr>
            <w:tcW w:w="5132" w:type="dxa"/>
            <w:shd w:val="clear" w:color="auto" w:fill="auto"/>
          </w:tcPr>
          <w:p w14:paraId="201A9827" w14:textId="77777777" w:rsidR="00544980" w:rsidRPr="001725A0" w:rsidRDefault="00544980" w:rsidP="00176D9F">
            <w:pPr>
              <w:spacing w:line="276" w:lineRule="auto"/>
              <w:rPr>
                <w:sz w:val="24"/>
                <w:szCs w:val="24"/>
              </w:rPr>
            </w:pPr>
            <w:r w:rsidRPr="001725A0">
              <w:rPr>
                <w:sz w:val="24"/>
                <w:szCs w:val="24"/>
              </w:rPr>
              <w:t>strain relaxation time</w:t>
            </w:r>
          </w:p>
        </w:tc>
        <w:tc>
          <w:tcPr>
            <w:tcW w:w="3090" w:type="dxa"/>
            <w:shd w:val="clear" w:color="auto" w:fill="auto"/>
          </w:tcPr>
          <w:p w14:paraId="374BC9CA" w14:textId="77777777" w:rsidR="00544980" w:rsidRPr="001725A0" w:rsidRDefault="00544980" w:rsidP="00176D9F">
            <w:pPr>
              <w:spacing w:line="276" w:lineRule="auto"/>
              <w:jc w:val="center"/>
              <w:rPr>
                <w:sz w:val="24"/>
                <w:szCs w:val="24"/>
                <w:vertAlign w:val="superscript"/>
              </w:rPr>
            </w:pPr>
            <w:r w:rsidRPr="001725A0">
              <w:rPr>
                <w:sz w:val="24"/>
                <w:szCs w:val="24"/>
              </w:rPr>
              <w:t>1 s</w:t>
            </w:r>
          </w:p>
        </w:tc>
      </w:tr>
      <w:tr w:rsidR="00544980" w:rsidRPr="001725A0" w14:paraId="305B18FB" w14:textId="77777777" w:rsidTr="00176D9F">
        <w:tc>
          <w:tcPr>
            <w:tcW w:w="1384" w:type="dxa"/>
            <w:shd w:val="clear" w:color="auto" w:fill="auto"/>
          </w:tcPr>
          <w:p w14:paraId="336AE576" w14:textId="77777777" w:rsidR="00544980" w:rsidRPr="001725A0" w:rsidRDefault="005A0A9A" w:rsidP="00176D9F">
            <w:pPr>
              <w:spacing w:line="276" w:lineRule="auto"/>
              <w:jc w:val="center"/>
              <w:rPr>
                <w:sz w:val="24"/>
                <w:szCs w:val="24"/>
              </w:rPr>
            </w:pPr>
            <w:r w:rsidRPr="005A0A9A">
              <w:rPr>
                <w:noProof/>
                <w:position w:val="-12"/>
                <w:sz w:val="24"/>
                <w:szCs w:val="24"/>
              </w:rPr>
              <w:object w:dxaOrig="300" w:dyaOrig="360" w14:anchorId="77496B75">
                <v:shape id="_x0000_i1081" type="#_x0000_t75" alt="" style="width:14.75pt;height:18.9pt;mso-width-percent:0;mso-height-percent:0;mso-width-percent:0;mso-height-percent:0" o:ole="">
                  <v:imagedata r:id="rId70" o:title=""/>
                </v:shape>
                <o:OLEObject Type="Embed" ProgID="Equation.DSMT4" ShapeID="_x0000_i1081" DrawAspect="Content" ObjectID="_1647174851" r:id="rId71"/>
              </w:object>
            </w:r>
          </w:p>
        </w:tc>
        <w:tc>
          <w:tcPr>
            <w:tcW w:w="5132" w:type="dxa"/>
            <w:shd w:val="clear" w:color="auto" w:fill="auto"/>
          </w:tcPr>
          <w:p w14:paraId="26F1A687" w14:textId="77777777" w:rsidR="00544980" w:rsidRPr="001725A0" w:rsidRDefault="00544980" w:rsidP="00176D9F">
            <w:pPr>
              <w:spacing w:line="276" w:lineRule="auto"/>
              <w:rPr>
                <w:sz w:val="24"/>
                <w:szCs w:val="24"/>
              </w:rPr>
            </w:pPr>
            <w:r w:rsidRPr="001725A0">
              <w:rPr>
                <w:sz w:val="24"/>
                <w:szCs w:val="24"/>
              </w:rPr>
              <w:t>Initial homogeneously F-actin concentration</w:t>
            </w:r>
          </w:p>
        </w:tc>
        <w:tc>
          <w:tcPr>
            <w:tcW w:w="3090" w:type="dxa"/>
            <w:shd w:val="clear" w:color="auto" w:fill="auto"/>
          </w:tcPr>
          <w:p w14:paraId="1F8E4789" w14:textId="77777777" w:rsidR="00544980" w:rsidRPr="001725A0" w:rsidRDefault="00544980" w:rsidP="00176D9F">
            <w:pPr>
              <w:spacing w:line="276" w:lineRule="auto"/>
              <w:jc w:val="center"/>
              <w:rPr>
                <w:sz w:val="24"/>
                <w:szCs w:val="24"/>
              </w:rPr>
            </w:pPr>
            <w:r w:rsidRPr="001725A0">
              <w:rPr>
                <w:sz w:val="24"/>
                <w:szCs w:val="24"/>
              </w:rPr>
              <w:t>1 µM</w:t>
            </w:r>
          </w:p>
        </w:tc>
      </w:tr>
      <w:tr w:rsidR="00544980" w:rsidRPr="001725A0" w14:paraId="029A1362" w14:textId="77777777" w:rsidTr="00176D9F">
        <w:tc>
          <w:tcPr>
            <w:tcW w:w="1384" w:type="dxa"/>
            <w:shd w:val="clear" w:color="auto" w:fill="auto"/>
          </w:tcPr>
          <w:p w14:paraId="31DA103A" w14:textId="77777777" w:rsidR="00544980" w:rsidRPr="001725A0" w:rsidRDefault="005A0A9A" w:rsidP="00176D9F">
            <w:pPr>
              <w:spacing w:line="276" w:lineRule="auto"/>
              <w:jc w:val="center"/>
              <w:rPr>
                <w:sz w:val="24"/>
                <w:szCs w:val="24"/>
              </w:rPr>
            </w:pPr>
            <w:r w:rsidRPr="005A0A9A">
              <w:rPr>
                <w:noProof/>
                <w:position w:val="-10"/>
                <w:sz w:val="24"/>
                <w:szCs w:val="24"/>
              </w:rPr>
              <w:object w:dxaOrig="200" w:dyaOrig="260" w14:anchorId="65990641">
                <v:shape id="_x0000_i1080" type="#_x0000_t75" alt="" style="width:11.2pt;height:11.2pt;mso-width-percent:0;mso-height-percent:0;mso-width-percent:0;mso-height-percent:0" o:ole="">
                  <v:imagedata r:id="rId72" o:title=""/>
                </v:shape>
                <o:OLEObject Type="Embed" ProgID="Equation.DSMT4" ShapeID="_x0000_i1080" DrawAspect="Content" ObjectID="_1647174852" r:id="rId73"/>
              </w:object>
            </w:r>
          </w:p>
        </w:tc>
        <w:tc>
          <w:tcPr>
            <w:tcW w:w="5132" w:type="dxa"/>
            <w:shd w:val="clear" w:color="auto" w:fill="auto"/>
          </w:tcPr>
          <w:p w14:paraId="15AD6002" w14:textId="77777777" w:rsidR="00544980" w:rsidRPr="001725A0" w:rsidRDefault="00544980" w:rsidP="00176D9F">
            <w:pPr>
              <w:spacing w:line="276" w:lineRule="auto"/>
              <w:rPr>
                <w:sz w:val="24"/>
                <w:szCs w:val="24"/>
              </w:rPr>
            </w:pPr>
            <w:r w:rsidRPr="001725A0">
              <w:rPr>
                <w:sz w:val="24"/>
                <w:szCs w:val="24"/>
              </w:rPr>
              <w:t>viscosity coefficient of water</w:t>
            </w:r>
          </w:p>
        </w:tc>
        <w:tc>
          <w:tcPr>
            <w:tcW w:w="3090" w:type="dxa"/>
            <w:shd w:val="clear" w:color="auto" w:fill="auto"/>
          </w:tcPr>
          <w:p w14:paraId="3748E586" w14:textId="77777777" w:rsidR="00544980" w:rsidRPr="001725A0" w:rsidRDefault="00544980" w:rsidP="00176D9F">
            <w:pPr>
              <w:spacing w:line="276" w:lineRule="auto"/>
              <w:jc w:val="center"/>
              <w:rPr>
                <w:sz w:val="24"/>
                <w:szCs w:val="24"/>
              </w:rPr>
            </w:pPr>
            <w:r w:rsidRPr="001725A0">
              <w:rPr>
                <w:sz w:val="24"/>
                <w:szCs w:val="24"/>
              </w:rPr>
              <w:t>0.001 Pa s</w:t>
            </w:r>
          </w:p>
        </w:tc>
      </w:tr>
      <w:tr w:rsidR="00544980" w:rsidRPr="001725A0" w14:paraId="3FA0BBE0" w14:textId="77777777" w:rsidTr="00176D9F">
        <w:tc>
          <w:tcPr>
            <w:tcW w:w="1384" w:type="dxa"/>
            <w:shd w:val="clear" w:color="auto" w:fill="auto"/>
          </w:tcPr>
          <w:p w14:paraId="6BE657F0" w14:textId="77777777" w:rsidR="00544980" w:rsidRPr="001725A0" w:rsidRDefault="005A0A9A" w:rsidP="00176D9F">
            <w:pPr>
              <w:tabs>
                <w:tab w:val="left" w:pos="823"/>
              </w:tabs>
              <w:spacing w:line="276" w:lineRule="auto"/>
              <w:jc w:val="center"/>
              <w:rPr>
                <w:sz w:val="24"/>
                <w:szCs w:val="24"/>
              </w:rPr>
            </w:pPr>
            <w:r w:rsidRPr="005A0A9A">
              <w:rPr>
                <w:noProof/>
                <w:position w:val="-12"/>
                <w:sz w:val="24"/>
                <w:szCs w:val="24"/>
              </w:rPr>
              <w:object w:dxaOrig="320" w:dyaOrig="360" w14:anchorId="69134B3D">
                <v:shape id="_x0000_i1079" type="#_x0000_t75" alt="" style="width:14.75pt;height:18.9pt;mso-width-percent:0;mso-height-percent:0;mso-width-percent:0;mso-height-percent:0" o:ole="">
                  <v:imagedata r:id="rId74" o:title=""/>
                </v:shape>
                <o:OLEObject Type="Embed" ProgID="Equation.DSMT4" ShapeID="_x0000_i1079" DrawAspect="Content" ObjectID="_1647174853" r:id="rId75"/>
              </w:object>
            </w:r>
          </w:p>
        </w:tc>
        <w:tc>
          <w:tcPr>
            <w:tcW w:w="5132" w:type="dxa"/>
            <w:shd w:val="clear" w:color="auto" w:fill="auto"/>
          </w:tcPr>
          <w:p w14:paraId="7EC87B03" w14:textId="77777777" w:rsidR="00544980" w:rsidRPr="001725A0" w:rsidRDefault="00544980" w:rsidP="00176D9F">
            <w:pPr>
              <w:spacing w:line="276" w:lineRule="auto"/>
              <w:rPr>
                <w:sz w:val="24"/>
                <w:szCs w:val="24"/>
              </w:rPr>
            </w:pPr>
            <w:r w:rsidRPr="001725A0">
              <w:rPr>
                <w:sz w:val="24"/>
                <w:szCs w:val="24"/>
              </w:rPr>
              <w:t>partial density of water</w:t>
            </w:r>
          </w:p>
        </w:tc>
        <w:tc>
          <w:tcPr>
            <w:tcW w:w="3090" w:type="dxa"/>
            <w:shd w:val="clear" w:color="auto" w:fill="auto"/>
          </w:tcPr>
          <w:p w14:paraId="6C24175A" w14:textId="77777777" w:rsidR="00544980" w:rsidRPr="001725A0" w:rsidRDefault="00544980" w:rsidP="00176D9F">
            <w:pPr>
              <w:keepNext/>
              <w:spacing w:line="276" w:lineRule="auto"/>
              <w:jc w:val="center"/>
              <w:rPr>
                <w:sz w:val="24"/>
                <w:szCs w:val="24"/>
              </w:rPr>
            </w:pPr>
            <w:r w:rsidRPr="001725A0">
              <w:rPr>
                <w:sz w:val="24"/>
                <w:szCs w:val="24"/>
              </w:rPr>
              <w:t>1000 kg/m³</w:t>
            </w:r>
          </w:p>
        </w:tc>
      </w:tr>
    </w:tbl>
    <w:p w14:paraId="145454AC" w14:textId="77777777" w:rsidR="00544980" w:rsidRPr="001725A0" w:rsidRDefault="00544980" w:rsidP="00544980">
      <w:pPr>
        <w:pStyle w:val="Beschriftung"/>
        <w:rPr>
          <w:sz w:val="24"/>
        </w:rPr>
      </w:pPr>
    </w:p>
    <w:p w14:paraId="02410B3A" w14:textId="15EDDBD9" w:rsidR="00544980" w:rsidRPr="001725A0" w:rsidRDefault="00544980" w:rsidP="008D77E7">
      <w:pPr>
        <w:spacing w:line="360" w:lineRule="auto"/>
        <w:jc w:val="both"/>
        <w:rPr>
          <w:sz w:val="24"/>
        </w:rPr>
      </w:pPr>
      <w:r w:rsidRPr="001725A0">
        <w:rPr>
          <w:sz w:val="24"/>
        </w:rPr>
        <w:t>Despite the qualitative modeling approach, the parameter values for the present simulations have been chosen to be in the order of magnitude of experimentally determined values in the dimensioned form (</w:t>
      </w:r>
      <w:r w:rsidRPr="001725A0">
        <w:rPr>
          <w:sz w:val="24"/>
        </w:rPr>
        <w:fldChar w:fldCharType="begin"/>
      </w:r>
      <w:r w:rsidRPr="001725A0">
        <w:rPr>
          <w:sz w:val="24"/>
        </w:rPr>
        <w:instrText xml:space="preserve"> REF _Ref528249951 \h </w:instrText>
      </w:r>
      <w:r w:rsidR="008D77E7">
        <w:rPr>
          <w:sz w:val="24"/>
        </w:rPr>
        <w:instrText xml:space="preserve"> \* MERGEFORMAT </w:instrText>
      </w:r>
      <w:r w:rsidRPr="001725A0">
        <w:rPr>
          <w:sz w:val="24"/>
        </w:rPr>
      </w:r>
      <w:r w:rsidRPr="001725A0">
        <w:rPr>
          <w:sz w:val="24"/>
        </w:rPr>
        <w:fldChar w:fldCharType="separate"/>
      </w:r>
      <w:r w:rsidR="00715229" w:rsidRPr="001725A0">
        <w:rPr>
          <w:sz w:val="24"/>
        </w:rPr>
        <w:t>Table S</w:t>
      </w:r>
      <w:r w:rsidR="00715229">
        <w:rPr>
          <w:sz w:val="24"/>
        </w:rPr>
        <w:t>2</w:t>
      </w:r>
      <w:r w:rsidRPr="001725A0">
        <w:rPr>
          <w:sz w:val="24"/>
        </w:rPr>
        <w:fldChar w:fldCharType="end"/>
      </w:r>
      <w:r w:rsidRPr="001725A0">
        <w:rPr>
          <w:sz w:val="24"/>
        </w:rPr>
        <w:t>). This is intended to show that the present dynamics take place in the context of biophysical real-world parameters. In addition, further parameter studies</w:t>
      </w:r>
      <w:r w:rsidR="007A2A18">
        <w:rPr>
          <w:sz w:val="24"/>
        </w:rPr>
        <w:t xml:space="preserve"> </w:t>
      </w:r>
      <w:r w:rsidRPr="001725A0">
        <w:rPr>
          <w:sz w:val="24"/>
        </w:rPr>
        <w:t>show that wave propagation dynamics take place within the measured biological range at different propagation velocities</w:t>
      </w:r>
      <w:r w:rsidR="007A2A18">
        <w:rPr>
          <w:sz w:val="24"/>
        </w:rPr>
        <w:t xml:space="preserve"> (Fig. S8)</w:t>
      </w:r>
      <w:r w:rsidRPr="001725A0">
        <w:rPr>
          <w:sz w:val="24"/>
        </w:rPr>
        <w:t>.</w:t>
      </w:r>
    </w:p>
    <w:p w14:paraId="14586127" w14:textId="77777777" w:rsidR="00544980" w:rsidRPr="001725A0" w:rsidRDefault="00544980" w:rsidP="008D77E7">
      <w:pPr>
        <w:spacing w:line="360" w:lineRule="auto"/>
        <w:rPr>
          <w:sz w:val="24"/>
          <w:szCs w:val="24"/>
        </w:rPr>
      </w:pPr>
      <w:r w:rsidRPr="001725A0">
        <w:rPr>
          <w:sz w:val="24"/>
          <w:szCs w:val="24"/>
        </w:rPr>
        <w:br w:type="page"/>
      </w:r>
    </w:p>
    <w:p w14:paraId="1D93C7AD" w14:textId="195182A5" w:rsidR="00544980" w:rsidRPr="001725A0" w:rsidRDefault="00544980" w:rsidP="00544980">
      <w:pPr>
        <w:pStyle w:val="Beschriftung"/>
        <w:keepNext/>
        <w:spacing w:line="276" w:lineRule="auto"/>
        <w:jc w:val="both"/>
        <w:rPr>
          <w:sz w:val="24"/>
        </w:rPr>
      </w:pPr>
      <w:bookmarkStart w:id="6" w:name="_Ref528249951"/>
      <w:r w:rsidRPr="001725A0">
        <w:rPr>
          <w:sz w:val="24"/>
        </w:rPr>
        <w:lastRenderedPageBreak/>
        <w:t>Table S</w:t>
      </w:r>
      <w:r w:rsidRPr="001725A0">
        <w:rPr>
          <w:sz w:val="24"/>
        </w:rPr>
        <w:fldChar w:fldCharType="begin"/>
      </w:r>
      <w:r w:rsidRPr="001725A0">
        <w:rPr>
          <w:sz w:val="24"/>
        </w:rPr>
        <w:instrText xml:space="preserve"> SEQ Table_S \* ARABIC </w:instrText>
      </w:r>
      <w:r w:rsidRPr="001725A0">
        <w:rPr>
          <w:sz w:val="24"/>
        </w:rPr>
        <w:fldChar w:fldCharType="separate"/>
      </w:r>
      <w:r w:rsidR="00715229">
        <w:rPr>
          <w:noProof/>
          <w:sz w:val="24"/>
        </w:rPr>
        <w:t>2</w:t>
      </w:r>
      <w:r w:rsidRPr="001725A0">
        <w:rPr>
          <w:sz w:val="24"/>
        </w:rPr>
        <w:fldChar w:fldCharType="end"/>
      </w:r>
      <w:bookmarkEnd w:id="6"/>
      <w:r w:rsidRPr="001725A0">
        <w:rPr>
          <w:sz w:val="24"/>
        </w:rPr>
        <w:t xml:space="preserve">: </w:t>
      </w:r>
      <w:r w:rsidRPr="001725A0">
        <w:rPr>
          <w:b w:val="0"/>
          <w:sz w:val="24"/>
        </w:rPr>
        <w:t>Used non-dimensional parameter set. With new parameter notation, parameter meaning, non-</w:t>
      </w:r>
      <w:proofErr w:type="spellStart"/>
      <w:r w:rsidRPr="001725A0">
        <w:rPr>
          <w:b w:val="0"/>
          <w:sz w:val="24"/>
        </w:rPr>
        <w:t>dimensionalization</w:t>
      </w:r>
      <w:proofErr w:type="spellEnd"/>
      <w:r w:rsidRPr="001725A0">
        <w:rPr>
          <w:b w:val="0"/>
          <w:sz w:val="24"/>
        </w:rPr>
        <w:t xml:space="preserve"> definition, non-dimensional parameter value, reference of dimensioned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662"/>
        <w:gridCol w:w="2380"/>
        <w:gridCol w:w="876"/>
        <w:gridCol w:w="1984"/>
      </w:tblGrid>
      <w:tr w:rsidR="00544980" w:rsidRPr="001725A0" w14:paraId="4B21FE69" w14:textId="77777777" w:rsidTr="00176D9F">
        <w:tc>
          <w:tcPr>
            <w:tcW w:w="1190" w:type="dxa"/>
            <w:shd w:val="clear" w:color="auto" w:fill="auto"/>
            <w:vAlign w:val="center"/>
          </w:tcPr>
          <w:p w14:paraId="495FEC4C" w14:textId="77777777" w:rsidR="00544980" w:rsidRPr="001725A0" w:rsidRDefault="00544980" w:rsidP="00176D9F">
            <w:pPr>
              <w:spacing w:line="276" w:lineRule="auto"/>
              <w:jc w:val="center"/>
              <w:rPr>
                <w:sz w:val="24"/>
                <w:szCs w:val="24"/>
              </w:rPr>
            </w:pPr>
            <w:r w:rsidRPr="001725A0">
              <w:rPr>
                <w:sz w:val="24"/>
                <w:szCs w:val="24"/>
              </w:rPr>
              <w:t>Parameter</w:t>
            </w:r>
          </w:p>
        </w:tc>
        <w:tc>
          <w:tcPr>
            <w:tcW w:w="2662" w:type="dxa"/>
            <w:vAlign w:val="center"/>
          </w:tcPr>
          <w:p w14:paraId="7FF8FF24" w14:textId="77777777" w:rsidR="00544980" w:rsidRPr="001725A0" w:rsidRDefault="00544980" w:rsidP="00176D9F">
            <w:pPr>
              <w:spacing w:line="276" w:lineRule="auto"/>
              <w:jc w:val="center"/>
              <w:rPr>
                <w:sz w:val="24"/>
                <w:szCs w:val="24"/>
              </w:rPr>
            </w:pPr>
            <w:r w:rsidRPr="001725A0">
              <w:rPr>
                <w:sz w:val="24"/>
                <w:szCs w:val="24"/>
              </w:rPr>
              <w:t>Non-</w:t>
            </w:r>
            <w:proofErr w:type="spellStart"/>
            <w:r w:rsidRPr="001725A0">
              <w:rPr>
                <w:sz w:val="24"/>
                <w:szCs w:val="24"/>
              </w:rPr>
              <w:t>dimensionalization</w:t>
            </w:r>
            <w:proofErr w:type="spellEnd"/>
          </w:p>
        </w:tc>
        <w:tc>
          <w:tcPr>
            <w:tcW w:w="2380" w:type="dxa"/>
            <w:vAlign w:val="center"/>
          </w:tcPr>
          <w:p w14:paraId="0E60F8A0" w14:textId="77777777" w:rsidR="00544980" w:rsidRPr="001725A0" w:rsidRDefault="00544980" w:rsidP="00176D9F">
            <w:pPr>
              <w:spacing w:line="276" w:lineRule="auto"/>
              <w:jc w:val="center"/>
              <w:rPr>
                <w:sz w:val="24"/>
                <w:szCs w:val="24"/>
              </w:rPr>
            </w:pPr>
            <w:r w:rsidRPr="001725A0">
              <w:rPr>
                <w:sz w:val="24"/>
                <w:szCs w:val="24"/>
              </w:rPr>
              <w:t>Meaning</w:t>
            </w:r>
          </w:p>
        </w:tc>
        <w:tc>
          <w:tcPr>
            <w:tcW w:w="876" w:type="dxa"/>
            <w:shd w:val="clear" w:color="auto" w:fill="auto"/>
            <w:vAlign w:val="center"/>
          </w:tcPr>
          <w:p w14:paraId="392EBF02" w14:textId="77777777" w:rsidR="00544980" w:rsidRPr="001725A0" w:rsidRDefault="00544980" w:rsidP="00176D9F">
            <w:pPr>
              <w:spacing w:line="276" w:lineRule="auto"/>
              <w:jc w:val="center"/>
              <w:rPr>
                <w:sz w:val="24"/>
                <w:szCs w:val="24"/>
              </w:rPr>
            </w:pPr>
            <w:r w:rsidRPr="001725A0">
              <w:rPr>
                <w:sz w:val="24"/>
                <w:szCs w:val="24"/>
              </w:rPr>
              <w:t>Value</w:t>
            </w:r>
          </w:p>
        </w:tc>
        <w:tc>
          <w:tcPr>
            <w:tcW w:w="1984" w:type="dxa"/>
            <w:vAlign w:val="center"/>
          </w:tcPr>
          <w:p w14:paraId="516281FF" w14:textId="77777777" w:rsidR="00544980" w:rsidRPr="001725A0" w:rsidRDefault="00544980" w:rsidP="00176D9F">
            <w:pPr>
              <w:spacing w:line="276" w:lineRule="auto"/>
              <w:jc w:val="center"/>
              <w:rPr>
                <w:sz w:val="24"/>
                <w:szCs w:val="24"/>
              </w:rPr>
            </w:pPr>
            <w:r w:rsidRPr="001725A0">
              <w:rPr>
                <w:sz w:val="24"/>
                <w:szCs w:val="24"/>
              </w:rPr>
              <w:t>References</w:t>
            </w:r>
          </w:p>
        </w:tc>
      </w:tr>
      <w:tr w:rsidR="00544980" w:rsidRPr="001725A0" w14:paraId="57164C45" w14:textId="77777777" w:rsidTr="00176D9F">
        <w:trPr>
          <w:trHeight w:val="737"/>
        </w:trPr>
        <w:tc>
          <w:tcPr>
            <w:tcW w:w="1190" w:type="dxa"/>
            <w:shd w:val="clear" w:color="auto" w:fill="auto"/>
            <w:vAlign w:val="center"/>
          </w:tcPr>
          <w:p w14:paraId="7229D5C3" w14:textId="77777777" w:rsidR="00544980" w:rsidRPr="001725A0" w:rsidRDefault="005A0A9A" w:rsidP="00176D9F">
            <w:pPr>
              <w:spacing w:line="276" w:lineRule="auto"/>
              <w:jc w:val="center"/>
              <w:rPr>
                <w:sz w:val="24"/>
                <w:szCs w:val="24"/>
              </w:rPr>
            </w:pPr>
            <w:r w:rsidRPr="005A0A9A">
              <w:rPr>
                <w:noProof/>
                <w:position w:val="-12"/>
                <w:sz w:val="24"/>
                <w:szCs w:val="24"/>
              </w:rPr>
              <w:object w:dxaOrig="320" w:dyaOrig="360" w14:anchorId="4B06446D">
                <v:shape id="_x0000_i1078" type="#_x0000_t75" alt="" style="width:14.75pt;height:18.9pt;mso-width-percent:0;mso-height-percent:0;mso-width-percent:0;mso-height-percent:0" o:ole="">
                  <v:imagedata r:id="rId76" o:title=""/>
                </v:shape>
                <o:OLEObject Type="Embed" ProgID="Equation.DSMT4" ShapeID="_x0000_i1078" DrawAspect="Content" ObjectID="_1647174854" r:id="rId77"/>
              </w:object>
            </w:r>
          </w:p>
        </w:tc>
        <w:tc>
          <w:tcPr>
            <w:tcW w:w="2662" w:type="dxa"/>
            <w:vAlign w:val="center"/>
          </w:tcPr>
          <w:p w14:paraId="49FA8EF4" w14:textId="77777777" w:rsidR="00544980" w:rsidRPr="001725A0" w:rsidRDefault="005A0A9A" w:rsidP="00176D9F">
            <w:pPr>
              <w:spacing w:line="276" w:lineRule="auto"/>
              <w:jc w:val="center"/>
              <w:rPr>
                <w:sz w:val="24"/>
                <w:szCs w:val="24"/>
              </w:rPr>
            </w:pPr>
            <w:r w:rsidRPr="005A0A9A">
              <w:rPr>
                <w:noProof/>
                <w:position w:val="-30"/>
                <w:sz w:val="24"/>
                <w:szCs w:val="24"/>
              </w:rPr>
              <w:object w:dxaOrig="380" w:dyaOrig="680" w14:anchorId="5C692304">
                <v:shape id="_x0000_i1077" type="#_x0000_t75" alt="" style="width:17.1pt;height:33.65pt;mso-width-percent:0;mso-height-percent:0;mso-width-percent:0;mso-height-percent:0" o:ole="">
                  <v:imagedata r:id="rId78" o:title=""/>
                </v:shape>
                <o:OLEObject Type="Embed" ProgID="Equation.DSMT4" ShapeID="_x0000_i1077" DrawAspect="Content" ObjectID="_1647174855" r:id="rId79"/>
              </w:object>
            </w:r>
          </w:p>
        </w:tc>
        <w:tc>
          <w:tcPr>
            <w:tcW w:w="2380" w:type="dxa"/>
            <w:vAlign w:val="center"/>
          </w:tcPr>
          <w:p w14:paraId="2C4AFCE2" w14:textId="77777777" w:rsidR="00544980" w:rsidRPr="001725A0" w:rsidRDefault="00544980" w:rsidP="00176D9F">
            <w:pPr>
              <w:spacing w:line="276" w:lineRule="auto"/>
              <w:jc w:val="center"/>
              <w:rPr>
                <w:sz w:val="24"/>
                <w:szCs w:val="24"/>
              </w:rPr>
            </w:pPr>
            <w:r w:rsidRPr="001725A0">
              <w:rPr>
                <w:sz w:val="24"/>
                <w:szCs w:val="24"/>
              </w:rPr>
              <w:t>F-actin diffusion coefficient</w:t>
            </w:r>
          </w:p>
        </w:tc>
        <w:tc>
          <w:tcPr>
            <w:tcW w:w="876" w:type="dxa"/>
            <w:shd w:val="clear" w:color="auto" w:fill="auto"/>
            <w:vAlign w:val="center"/>
          </w:tcPr>
          <w:p w14:paraId="53D44690" w14:textId="77777777" w:rsidR="00544980" w:rsidRPr="001725A0" w:rsidRDefault="00544980" w:rsidP="00176D9F">
            <w:pPr>
              <w:spacing w:line="276" w:lineRule="auto"/>
              <w:jc w:val="center"/>
              <w:rPr>
                <w:sz w:val="24"/>
                <w:szCs w:val="24"/>
              </w:rPr>
            </w:pPr>
            <w:r w:rsidRPr="001725A0">
              <w:rPr>
                <w:sz w:val="24"/>
                <w:szCs w:val="24"/>
              </w:rPr>
              <w:t>0.0005</w:t>
            </w:r>
          </w:p>
        </w:tc>
        <w:tc>
          <w:tcPr>
            <w:tcW w:w="1984" w:type="dxa"/>
            <w:vAlign w:val="center"/>
          </w:tcPr>
          <w:p w14:paraId="11A3E1B3"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{"citationItems":[{"id":"ITEM-1","itemData":{"DOI":"10.1103/PhysRevE.69.061921","ISSN":"1063651X","PMID":"15244631","abstract":"Diffusion of the protein filaments F-actin confined in a thin layer between two walls is studied using the methods of single filament fluorescence imaging and particle tracking. The translational and rotational diffusion coefficients are measured for F-actin of lengths in the range of 1.5–5 μm. The length dependence of the measured diffusion coefficients is consistent with the predicted two-dimensional projection of the diffusion of a cylinder in an unbounded fluid. Fits based on the formulas for diffusion in the bulk fluid yield higher apparent viscosity values than that of the buffer solution by a factor of 2 for a layer thickness between 0.7 and 1.6 μm. We show that the measured results can be accounted for by correction based on the hydrodynamic theory of a long cylinder between confining walls.","author":[{"dropping-particle":"","family":"Li","given":"Guanglai","non-dropping-particle":"","parse-names":false,"suffix":""},{"dropping-particle":"","family":"Tang","given":"Jay X.","non-dropping-particle":"","parse-names":false,"suffix":""}],"container-title":"Physical Review E - Statistical Physics, Plasmas, Fluids, and Related Interdisciplinary Topics","id":"ITEM-1","issue":"6","issued":{"date-parts":[["2004"]]},"page":"5","publisher":"APS","title":"Diffusion of actin filaments within a thin layer between two walls","type":"article-journal","volume":"69"},"uris":["http://www.mendeley.com/documents/?uuid=9d91b087-907d-4b49-8609-a038594c6488"]}],"mendeley":{"formattedCitation":"(&lt;i&gt;8&lt;/i&gt;)","plainTextFormattedCitation":"(8)","previouslyFormattedCitation":"(&lt;i&gt;8&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8</w:t>
            </w:r>
            <w:r w:rsidRPr="001725A0">
              <w:rPr>
                <w:noProof/>
                <w:sz w:val="24"/>
                <w:szCs w:val="24"/>
              </w:rPr>
              <w:t>)</w:t>
            </w:r>
            <w:r w:rsidRPr="001725A0">
              <w:rPr>
                <w:sz w:val="24"/>
                <w:szCs w:val="24"/>
              </w:rPr>
              <w:fldChar w:fldCharType="end"/>
            </w:r>
            <w:r w:rsidRPr="001725A0">
              <w:rPr>
                <w:sz w:val="24"/>
                <w:szCs w:val="24"/>
              </w:rPr>
              <w:t xml:space="preserve"> for short filaments (&lt;5 µm)</w:t>
            </w:r>
          </w:p>
        </w:tc>
      </w:tr>
      <w:tr w:rsidR="00544980" w:rsidRPr="001725A0" w14:paraId="509FABCE" w14:textId="77777777" w:rsidTr="00176D9F">
        <w:trPr>
          <w:trHeight w:val="737"/>
        </w:trPr>
        <w:tc>
          <w:tcPr>
            <w:tcW w:w="1190" w:type="dxa"/>
            <w:shd w:val="clear" w:color="auto" w:fill="auto"/>
            <w:vAlign w:val="center"/>
          </w:tcPr>
          <w:p w14:paraId="0D78CE68" w14:textId="77777777" w:rsidR="00544980" w:rsidRPr="001725A0" w:rsidRDefault="005A0A9A" w:rsidP="00176D9F">
            <w:pPr>
              <w:spacing w:line="276" w:lineRule="auto"/>
              <w:jc w:val="center"/>
              <w:rPr>
                <w:sz w:val="24"/>
                <w:szCs w:val="24"/>
              </w:rPr>
            </w:pPr>
            <w:r w:rsidRPr="005A0A9A">
              <w:rPr>
                <w:noProof/>
                <w:position w:val="-14"/>
                <w:sz w:val="24"/>
                <w:szCs w:val="24"/>
              </w:rPr>
              <w:object w:dxaOrig="340" w:dyaOrig="380" w14:anchorId="1DCAE3BA">
                <v:shape id="_x0000_i1076" type="#_x0000_t75" alt="" style="width:14.75pt;height:18.9pt;mso-width-percent:0;mso-height-percent:0;mso-width-percent:0;mso-height-percent:0" o:ole="">
                  <v:imagedata r:id="rId80" o:title=""/>
                </v:shape>
                <o:OLEObject Type="Embed" ProgID="Equation.DSMT4" ShapeID="_x0000_i1076" DrawAspect="Content" ObjectID="_1647174856" r:id="rId81"/>
              </w:object>
            </w:r>
          </w:p>
        </w:tc>
        <w:tc>
          <w:tcPr>
            <w:tcW w:w="2662" w:type="dxa"/>
            <w:vAlign w:val="center"/>
          </w:tcPr>
          <w:p w14:paraId="6E932F5D" w14:textId="77777777" w:rsidR="00544980" w:rsidRPr="001725A0" w:rsidRDefault="005A0A9A" w:rsidP="00176D9F">
            <w:pPr>
              <w:spacing w:line="276" w:lineRule="auto"/>
              <w:jc w:val="center"/>
              <w:rPr>
                <w:sz w:val="24"/>
                <w:szCs w:val="24"/>
              </w:rPr>
            </w:pPr>
            <w:r w:rsidRPr="005A0A9A">
              <w:rPr>
                <w:noProof/>
                <w:position w:val="-30"/>
                <w:sz w:val="24"/>
                <w:szCs w:val="24"/>
              </w:rPr>
              <w:object w:dxaOrig="380" w:dyaOrig="680" w14:anchorId="4ABBE0C4">
                <v:shape id="_x0000_i1075" type="#_x0000_t75" alt="" style="width:17.1pt;height:33.65pt;mso-width-percent:0;mso-height-percent:0;mso-width-percent:0;mso-height-percent:0" o:ole="">
                  <v:imagedata r:id="rId82" o:title=""/>
                </v:shape>
                <o:OLEObject Type="Embed" ProgID="Equation.DSMT4" ShapeID="_x0000_i1075" DrawAspect="Content" ObjectID="_1647174857" r:id="rId83"/>
              </w:object>
            </w:r>
          </w:p>
        </w:tc>
        <w:tc>
          <w:tcPr>
            <w:tcW w:w="2380" w:type="dxa"/>
            <w:vAlign w:val="center"/>
          </w:tcPr>
          <w:p w14:paraId="1F8CFCD8" w14:textId="77777777" w:rsidR="00544980" w:rsidRPr="001725A0" w:rsidRDefault="00544980" w:rsidP="00176D9F">
            <w:pPr>
              <w:spacing w:line="276" w:lineRule="auto"/>
              <w:jc w:val="center"/>
              <w:rPr>
                <w:sz w:val="24"/>
                <w:szCs w:val="24"/>
              </w:rPr>
            </w:pPr>
            <w:r w:rsidRPr="001725A0">
              <w:rPr>
                <w:sz w:val="24"/>
                <w:szCs w:val="24"/>
              </w:rPr>
              <w:t>G-actin diffusion coefficient</w:t>
            </w:r>
          </w:p>
        </w:tc>
        <w:tc>
          <w:tcPr>
            <w:tcW w:w="876" w:type="dxa"/>
            <w:shd w:val="clear" w:color="auto" w:fill="auto"/>
            <w:vAlign w:val="center"/>
          </w:tcPr>
          <w:p w14:paraId="7ECCC042" w14:textId="77777777" w:rsidR="00544980" w:rsidRPr="001725A0" w:rsidRDefault="00544980" w:rsidP="00176D9F">
            <w:pPr>
              <w:spacing w:line="276" w:lineRule="auto"/>
              <w:jc w:val="center"/>
              <w:rPr>
                <w:sz w:val="24"/>
                <w:szCs w:val="24"/>
              </w:rPr>
            </w:pPr>
            <w:r w:rsidRPr="001725A0">
              <w:rPr>
                <w:sz w:val="24"/>
                <w:szCs w:val="24"/>
              </w:rPr>
              <w:t>0.003</w:t>
            </w:r>
          </w:p>
        </w:tc>
        <w:tc>
          <w:tcPr>
            <w:tcW w:w="1984" w:type="dxa"/>
            <w:vAlign w:val="center"/>
          </w:tcPr>
          <w:p w14:paraId="0FF8A35C" w14:textId="77777777" w:rsidR="00544980" w:rsidRPr="001725A0" w:rsidRDefault="00544980" w:rsidP="00176D9F">
            <w:pPr>
              <w:spacing w:line="276" w:lineRule="auto"/>
              <w:jc w:val="center"/>
              <w:rPr>
                <w:sz w:val="24"/>
                <w:szCs w:val="24"/>
              </w:rPr>
            </w:pPr>
            <w:r w:rsidRPr="001725A0">
              <w:rPr>
                <w:sz w:val="24"/>
                <w:szCs w:val="24"/>
              </w:rPr>
              <w:t>With Einstein-Stokes Relation</w:t>
            </w:r>
          </w:p>
        </w:tc>
      </w:tr>
      <w:tr w:rsidR="00544980" w:rsidRPr="001725A0" w14:paraId="1F536907" w14:textId="77777777" w:rsidTr="00176D9F">
        <w:trPr>
          <w:trHeight w:val="737"/>
        </w:trPr>
        <w:tc>
          <w:tcPr>
            <w:tcW w:w="1190" w:type="dxa"/>
            <w:shd w:val="clear" w:color="auto" w:fill="auto"/>
            <w:vAlign w:val="center"/>
          </w:tcPr>
          <w:p w14:paraId="188EDE32" w14:textId="77777777" w:rsidR="00544980" w:rsidRPr="001725A0" w:rsidRDefault="005A0A9A" w:rsidP="00176D9F">
            <w:pPr>
              <w:spacing w:line="276" w:lineRule="auto"/>
              <w:jc w:val="center"/>
              <w:rPr>
                <w:sz w:val="24"/>
                <w:szCs w:val="24"/>
              </w:rPr>
            </w:pPr>
            <w:r w:rsidRPr="005A0A9A">
              <w:rPr>
                <w:noProof/>
                <w:position w:val="-14"/>
                <w:sz w:val="24"/>
                <w:szCs w:val="24"/>
              </w:rPr>
              <w:object w:dxaOrig="440" w:dyaOrig="380" w14:anchorId="5AE0B472">
                <v:shape id="_x0000_i1074" type="#_x0000_t75" alt="" style="width:21.85pt;height:18.9pt;mso-width-percent:0;mso-height-percent:0;mso-width-percent:0;mso-height-percent:0" o:ole="">
                  <v:imagedata r:id="rId84" o:title=""/>
                </v:shape>
                <o:OLEObject Type="Embed" ProgID="Equation.DSMT4" ShapeID="_x0000_i1074" DrawAspect="Content" ObjectID="_1647174858" r:id="rId85"/>
              </w:object>
            </w:r>
          </w:p>
        </w:tc>
        <w:tc>
          <w:tcPr>
            <w:tcW w:w="2662" w:type="dxa"/>
            <w:vAlign w:val="center"/>
          </w:tcPr>
          <w:p w14:paraId="3BEEEE45" w14:textId="77777777" w:rsidR="00544980" w:rsidRPr="001725A0" w:rsidRDefault="005A0A9A" w:rsidP="00176D9F">
            <w:pPr>
              <w:spacing w:line="276" w:lineRule="auto"/>
              <w:jc w:val="center"/>
              <w:rPr>
                <w:sz w:val="24"/>
                <w:szCs w:val="24"/>
              </w:rPr>
            </w:pPr>
            <w:r w:rsidRPr="005A0A9A">
              <w:rPr>
                <w:noProof/>
                <w:position w:val="-30"/>
                <w:sz w:val="24"/>
                <w:szCs w:val="24"/>
              </w:rPr>
              <w:object w:dxaOrig="540" w:dyaOrig="680" w14:anchorId="218E7139">
                <v:shape id="_x0000_i1073" type="#_x0000_t75" alt="" style="width:25.95pt;height:33.65pt;mso-width-percent:0;mso-height-percent:0;mso-width-percent:0;mso-height-percent:0" o:ole="">
                  <v:imagedata r:id="rId86" o:title=""/>
                </v:shape>
                <o:OLEObject Type="Embed" ProgID="Equation.DSMT4" ShapeID="_x0000_i1073" DrawAspect="Content" ObjectID="_1647174859" r:id="rId87"/>
              </w:object>
            </w:r>
          </w:p>
        </w:tc>
        <w:tc>
          <w:tcPr>
            <w:tcW w:w="2380" w:type="dxa"/>
            <w:vAlign w:val="center"/>
          </w:tcPr>
          <w:p w14:paraId="58379931" w14:textId="77777777" w:rsidR="00544980" w:rsidRPr="001725A0" w:rsidRDefault="00544980" w:rsidP="00176D9F">
            <w:pPr>
              <w:spacing w:line="276" w:lineRule="auto"/>
              <w:jc w:val="center"/>
              <w:rPr>
                <w:sz w:val="24"/>
                <w:szCs w:val="24"/>
              </w:rPr>
            </w:pPr>
            <w:r w:rsidRPr="001725A0">
              <w:rPr>
                <w:sz w:val="24"/>
                <w:szCs w:val="24"/>
              </w:rPr>
              <w:t>ATP diffusion coefficient</w:t>
            </w:r>
          </w:p>
        </w:tc>
        <w:tc>
          <w:tcPr>
            <w:tcW w:w="876" w:type="dxa"/>
            <w:shd w:val="clear" w:color="auto" w:fill="auto"/>
            <w:vAlign w:val="center"/>
          </w:tcPr>
          <w:p w14:paraId="67FCDB9E" w14:textId="77777777" w:rsidR="00544980" w:rsidRPr="001725A0" w:rsidRDefault="00544980" w:rsidP="00176D9F">
            <w:pPr>
              <w:spacing w:line="276" w:lineRule="auto"/>
              <w:jc w:val="center"/>
              <w:rPr>
                <w:sz w:val="24"/>
                <w:szCs w:val="24"/>
              </w:rPr>
            </w:pPr>
            <w:r w:rsidRPr="001725A0">
              <w:rPr>
                <w:sz w:val="24"/>
                <w:szCs w:val="24"/>
              </w:rPr>
              <w:t>0.038</w:t>
            </w:r>
          </w:p>
        </w:tc>
        <w:tc>
          <w:tcPr>
            <w:tcW w:w="1984" w:type="dxa"/>
            <w:vAlign w:val="center"/>
          </w:tcPr>
          <w:p w14:paraId="6A822F09"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{"citationItems":[{"id":"ITEM-1","itemData":{"DOI":"10.1016/0304-4165(96)00053-0","ISSN":"03044165","author":[{"dropping-particle":"","family":"Hubley","given":"Mark J.","non-dropping-particle":"","parse-names":false,"suffix":""},{"dropping-particle":"","family":"Locke","given":"Bruce R.","non-dropping-particle":"","parse-names":false,"suffix":""},{"dropping-particle":"","family":"Moerland","given":"Timothy S.","non-dropping-particle":"","parse-names":false,"suffix":""}],"container-title":"Biochimica et Biophysica Acta (BBA) - General Subjects","id":"ITEM-1","issue":"2","issued":{"date-parts":[["1996","10"]]},"page":"115-121","publisher":"Elsevier","title":"The effects of temperature, pH, and magnesium on the diffusion coefficient of ATP in solutions of physiological ionic strength","type":"article-journal","volume":"1291"},"uris":["http://www.mendeley.com/documents/?uuid=60ff1088-7f9c-414c-b6fc-d17f6037de36"]}],"mendeley":{"formattedCitation":"(&lt;i&gt;9&lt;/i&gt;)","plainTextFormattedCitation":"(9)","previouslyFormattedCitation":"(&lt;i&gt;9&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9</w:t>
            </w:r>
            <w:r w:rsidRPr="001725A0">
              <w:rPr>
                <w:noProof/>
                <w:sz w:val="24"/>
                <w:szCs w:val="24"/>
              </w:rPr>
              <w:t>)</w:t>
            </w:r>
            <w:r w:rsidRPr="001725A0">
              <w:rPr>
                <w:sz w:val="24"/>
                <w:szCs w:val="24"/>
              </w:rPr>
              <w:fldChar w:fldCharType="end"/>
            </w:r>
          </w:p>
        </w:tc>
      </w:tr>
      <w:tr w:rsidR="00544980" w:rsidRPr="001725A0" w14:paraId="2E48916C" w14:textId="77777777" w:rsidTr="00176D9F">
        <w:trPr>
          <w:trHeight w:val="737"/>
        </w:trPr>
        <w:tc>
          <w:tcPr>
            <w:tcW w:w="1190" w:type="dxa"/>
            <w:shd w:val="clear" w:color="auto" w:fill="auto"/>
            <w:vAlign w:val="center"/>
          </w:tcPr>
          <w:p w14:paraId="5DF0F594" w14:textId="77777777" w:rsidR="00544980" w:rsidRPr="001725A0" w:rsidRDefault="005A0A9A" w:rsidP="00176D9F">
            <w:pPr>
              <w:spacing w:line="276" w:lineRule="auto"/>
              <w:jc w:val="center"/>
              <w:rPr>
                <w:sz w:val="24"/>
                <w:szCs w:val="24"/>
              </w:rPr>
            </w:pPr>
            <w:r w:rsidRPr="005A0A9A">
              <w:rPr>
                <w:noProof/>
                <w:position w:val="-12"/>
                <w:sz w:val="24"/>
                <w:szCs w:val="24"/>
              </w:rPr>
              <w:object w:dxaOrig="260" w:dyaOrig="360" w14:anchorId="5E5CB700">
                <v:shape id="_x0000_i1072" type="#_x0000_t75" alt="" style="width:13pt;height:17.1pt;mso-width-percent:0;mso-height-percent:0;mso-width-percent:0;mso-height-percent:0" o:ole="">
                  <v:imagedata r:id="rId88" o:title=""/>
                </v:shape>
                <o:OLEObject Type="Embed" ProgID="Equation.DSMT4" ShapeID="_x0000_i1072" DrawAspect="Content" ObjectID="_1647174860" r:id="rId89"/>
              </w:object>
            </w:r>
          </w:p>
        </w:tc>
        <w:tc>
          <w:tcPr>
            <w:tcW w:w="2662" w:type="dxa"/>
            <w:vAlign w:val="center"/>
          </w:tcPr>
          <w:p w14:paraId="000A05E9" w14:textId="77777777" w:rsidR="00544980" w:rsidRPr="001725A0" w:rsidRDefault="005A0A9A" w:rsidP="00176D9F">
            <w:pPr>
              <w:spacing w:line="276" w:lineRule="auto"/>
              <w:jc w:val="center"/>
              <w:rPr>
                <w:sz w:val="24"/>
                <w:szCs w:val="24"/>
              </w:rPr>
            </w:pPr>
            <w:r w:rsidRPr="005A0A9A">
              <w:rPr>
                <w:noProof/>
                <w:position w:val="-24"/>
                <w:sz w:val="24"/>
                <w:szCs w:val="24"/>
              </w:rPr>
              <w:object w:dxaOrig="520" w:dyaOrig="620" w14:anchorId="2DB7AEDD">
                <v:shape id="_x0000_i1071" type="#_x0000_t75" alt="" style="width:24.8pt;height:31.85pt;mso-width-percent:0;mso-height-percent:0;mso-width-percent:0;mso-height-percent:0" o:ole="">
                  <v:imagedata r:id="rId90" o:title=""/>
                </v:shape>
                <o:OLEObject Type="Embed" ProgID="Equation.DSMT4" ShapeID="_x0000_i1071" DrawAspect="Content" ObjectID="_1647174861" r:id="rId91"/>
              </w:object>
            </w:r>
          </w:p>
        </w:tc>
        <w:tc>
          <w:tcPr>
            <w:tcW w:w="2380" w:type="dxa"/>
            <w:vAlign w:val="center"/>
          </w:tcPr>
          <w:p w14:paraId="1B9178A4" w14:textId="77777777" w:rsidR="00544980" w:rsidRPr="001725A0" w:rsidRDefault="00544980" w:rsidP="00176D9F">
            <w:pPr>
              <w:spacing w:line="276" w:lineRule="auto"/>
              <w:jc w:val="center"/>
              <w:rPr>
                <w:sz w:val="24"/>
                <w:szCs w:val="24"/>
              </w:rPr>
            </w:pPr>
            <w:r w:rsidRPr="001725A0">
              <w:rPr>
                <w:sz w:val="24"/>
                <w:szCs w:val="24"/>
              </w:rPr>
              <w:t>myosin attachment rate parameter</w:t>
            </w:r>
          </w:p>
        </w:tc>
        <w:tc>
          <w:tcPr>
            <w:tcW w:w="876" w:type="dxa"/>
            <w:shd w:val="clear" w:color="auto" w:fill="auto"/>
            <w:vAlign w:val="center"/>
          </w:tcPr>
          <w:p w14:paraId="36CDD983" w14:textId="77777777" w:rsidR="00544980" w:rsidRPr="001725A0" w:rsidRDefault="00544980" w:rsidP="00176D9F">
            <w:pPr>
              <w:spacing w:line="276" w:lineRule="auto"/>
              <w:jc w:val="center"/>
              <w:rPr>
                <w:sz w:val="24"/>
                <w:szCs w:val="24"/>
              </w:rPr>
            </w:pPr>
            <w:r w:rsidRPr="001725A0">
              <w:rPr>
                <w:sz w:val="24"/>
                <w:szCs w:val="24"/>
              </w:rPr>
              <w:t>3</w:t>
            </w:r>
          </w:p>
        </w:tc>
        <w:tc>
          <w:tcPr>
            <w:tcW w:w="1984" w:type="dxa"/>
            <w:vAlign w:val="center"/>
          </w:tcPr>
          <w:p w14:paraId="121E44F8"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{"citationItems":[{"id":"ITEM-1","itemData":{"DOI":"10.1016/j.bpj.2017.01.021","ISSN":"00063495","PMID":"28297657","abstract":"Modeling the complete actin.myosin ATPase cycle has always been limited by the lack of experimental data concerning key steps of the cycle, because these steps can only be defined at very low ionic strength. Here, using human β-cardiac myosin-S1, we combine published data from transient and steady-state kinetics to model a minimal eight-state ATPase cycle. The model illustrates the occupancy of each intermediate around the cycle and how the occupancy is altered by changes in actin concentration for [actin] = 1–20Km. The cycle can be used to predict the maximal velocity of contraction (by motility assay or sarcomeric shortening) at different actin concentrations (which is consistent with experimental velocity data) and predict the effect of a 5 pN load on a single motor. The same exercise was repeated for human α-cardiac myosin S1 and rabbit fast skeletal muscle S1. The data illustrates how the motor domain properties can alter the ATPase cycle and hence the occupancy of the key states in the cycle. These in turn alter the predicted mechanical response of the myosin independent of other factors present in a sarcomere, such as filament stiffness and regulatory proteins. We also explore the potential of this modeling approach for the study of mutations in human β-cardiac myosin using the hypertrophic myopathy mutation R453C. Our modeling, using the transient kinetic data, predicts mechanical properties of the motor that are compatible with the single-molecule study. The modeling approach may therefore be of wide use for predicting the properties of myosin mutations.","author":[{"dropping-particle":"","family":"Mijailovich","given":"Srbolujub M.","non-dropping-particle":"","parse-names":false,"suffix":""},{"dropping-particle":"","family":"Nedic","given":"Djordje","non-dropping-particle":"","parse-names":false,"suffix":""},{"dropping-particle":"","family":"Svicevic","given":"Marina","non-dropping-particle":"","parse-names":false,"suffix":""},{"dropping-particle":"","family":"Stojanovic","given":"Boban","non-dropping-particle":"","parse-names":false,"suffix":""},{"dropping-particle":"","family":"Walklate","given":"Jonathan","non-dropping-particle":"","parse-names":false,"suffix":""},{"dropping-particle":"","family":"Ujfalusi","given":"Zoltan","non-dropping-particle":"","parse-names":false,"suffix":""},{"dropping-particle":"","family":"Geeves","given":"Michael A.","non-dropping-particle":"","parse-names":false,"suffix":""}],"container-title":"Biophysical Journal","id":"ITEM-1","issue":"5","issued":{"date-parts":[["2017","3"]]},"page":"984-996","publisher":"Biophysical Society","title":"Modeling the Actin.myosin ATPase Cross-Bridge Cycle for Skeletal and Cardiac Muscle Myosin Isoforms","type":"article-journal","volume":"112"},"uris":["http://www.mendeley.com/documents/?uuid=e87bb1e7-3863-41f0-be8c-0e6f9f49bf72"]}],"mendeley":{"formattedCitation":"(&lt;i&gt;10&lt;/i&gt;)","plainTextFormattedCitation":"(10)","previouslyFormattedCitation":"(&lt;i&gt;10&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10</w:t>
            </w:r>
            <w:r w:rsidRPr="001725A0">
              <w:rPr>
                <w:noProof/>
                <w:sz w:val="24"/>
                <w:szCs w:val="24"/>
              </w:rPr>
              <w:t>)</w:t>
            </w:r>
            <w:r w:rsidRPr="001725A0">
              <w:rPr>
                <w:sz w:val="24"/>
                <w:szCs w:val="24"/>
              </w:rPr>
              <w:fldChar w:fldCharType="end"/>
            </w:r>
          </w:p>
        </w:tc>
      </w:tr>
      <w:tr w:rsidR="00544980" w:rsidRPr="001725A0" w14:paraId="29E05F32" w14:textId="77777777" w:rsidTr="00176D9F">
        <w:trPr>
          <w:trHeight w:val="737"/>
        </w:trPr>
        <w:tc>
          <w:tcPr>
            <w:tcW w:w="1190" w:type="dxa"/>
            <w:shd w:val="clear" w:color="auto" w:fill="auto"/>
            <w:vAlign w:val="center"/>
          </w:tcPr>
          <w:p w14:paraId="30FF9FF9" w14:textId="77777777" w:rsidR="00544980" w:rsidRPr="001725A0" w:rsidRDefault="005A0A9A" w:rsidP="00176D9F">
            <w:pPr>
              <w:spacing w:line="276" w:lineRule="auto"/>
              <w:jc w:val="center"/>
              <w:rPr>
                <w:sz w:val="24"/>
                <w:szCs w:val="24"/>
              </w:rPr>
            </w:pPr>
            <w:r w:rsidRPr="005A0A9A">
              <w:rPr>
                <w:noProof/>
                <w:position w:val="-12"/>
                <w:sz w:val="24"/>
                <w:szCs w:val="24"/>
              </w:rPr>
              <w:object w:dxaOrig="279" w:dyaOrig="360" w14:anchorId="5CB4B784">
                <v:shape id="_x0000_i1070" type="#_x0000_t75" alt="" style="width:11.2pt;height:17.1pt;mso-width-percent:0;mso-height-percent:0;mso-width-percent:0;mso-height-percent:0" o:ole="">
                  <v:imagedata r:id="rId92" o:title=""/>
                </v:shape>
                <o:OLEObject Type="Embed" ProgID="Equation.DSMT4" ShapeID="_x0000_i1070" DrawAspect="Content" ObjectID="_1647174862" r:id="rId93"/>
              </w:object>
            </w:r>
          </w:p>
        </w:tc>
        <w:tc>
          <w:tcPr>
            <w:tcW w:w="2662" w:type="dxa"/>
            <w:vAlign w:val="center"/>
          </w:tcPr>
          <w:p w14:paraId="59A8CEB9" w14:textId="77777777" w:rsidR="00544980" w:rsidRPr="001725A0" w:rsidRDefault="005A0A9A" w:rsidP="00176D9F">
            <w:pPr>
              <w:spacing w:line="276" w:lineRule="auto"/>
              <w:jc w:val="center"/>
              <w:rPr>
                <w:sz w:val="24"/>
                <w:szCs w:val="24"/>
              </w:rPr>
            </w:pPr>
            <w:r w:rsidRPr="005A0A9A">
              <w:rPr>
                <w:noProof/>
                <w:position w:val="-24"/>
                <w:sz w:val="24"/>
                <w:szCs w:val="24"/>
              </w:rPr>
              <w:object w:dxaOrig="540" w:dyaOrig="620" w14:anchorId="7EA806AE">
                <v:shape id="_x0000_i1069" type="#_x0000_t75" alt="" style="width:25.95pt;height:31.85pt;mso-width-percent:0;mso-height-percent:0;mso-width-percent:0;mso-height-percent:0" o:ole="">
                  <v:imagedata r:id="rId94" o:title=""/>
                </v:shape>
                <o:OLEObject Type="Embed" ProgID="Equation.DSMT4" ShapeID="_x0000_i1069" DrawAspect="Content" ObjectID="_1647174863" r:id="rId95"/>
              </w:object>
            </w:r>
          </w:p>
        </w:tc>
        <w:tc>
          <w:tcPr>
            <w:tcW w:w="2380" w:type="dxa"/>
            <w:vAlign w:val="center"/>
          </w:tcPr>
          <w:p w14:paraId="3C0F830C" w14:textId="77777777" w:rsidR="00544980" w:rsidRPr="001725A0" w:rsidRDefault="00544980" w:rsidP="00176D9F">
            <w:pPr>
              <w:spacing w:line="276" w:lineRule="auto"/>
              <w:jc w:val="center"/>
              <w:rPr>
                <w:sz w:val="24"/>
                <w:szCs w:val="24"/>
              </w:rPr>
            </w:pPr>
            <w:r w:rsidRPr="001725A0">
              <w:rPr>
                <w:sz w:val="24"/>
                <w:szCs w:val="24"/>
              </w:rPr>
              <w:t>myosin detachment rate parameter</w:t>
            </w:r>
          </w:p>
        </w:tc>
        <w:tc>
          <w:tcPr>
            <w:tcW w:w="876" w:type="dxa"/>
            <w:shd w:val="clear" w:color="auto" w:fill="auto"/>
            <w:vAlign w:val="center"/>
          </w:tcPr>
          <w:p w14:paraId="3A233628" w14:textId="77777777" w:rsidR="00544980" w:rsidRPr="001725A0" w:rsidRDefault="00544980" w:rsidP="00176D9F">
            <w:pPr>
              <w:spacing w:line="276" w:lineRule="auto"/>
              <w:jc w:val="center"/>
              <w:rPr>
                <w:sz w:val="24"/>
                <w:szCs w:val="24"/>
              </w:rPr>
            </w:pPr>
            <w:r w:rsidRPr="001725A0">
              <w:rPr>
                <w:sz w:val="24"/>
                <w:szCs w:val="24"/>
              </w:rPr>
              <w:t>8</w:t>
            </w:r>
          </w:p>
        </w:tc>
        <w:tc>
          <w:tcPr>
            <w:tcW w:w="1984" w:type="dxa"/>
            <w:vAlign w:val="center"/>
          </w:tcPr>
          <w:p w14:paraId="73E16B5A"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{"citationItems":[{"id":"ITEM-1","itemData":{"DOI":"10.1016/j.bpj.2017.01.021","ISSN":"00063495","PMID":"28297657","abstract":"Modeling the complete actin.myosin ATPase cycle has always been limited by the lack of experimental data concerning key steps of the cycle, because these steps can only be defined at very low ionic strength. Here, using human β-cardiac myosin-S1, we combine published data from transient and steady-state kinetics to model a minimal eight-state ATPase cycle. The model illustrates the occupancy of each intermediate around the cycle and how the occupancy is altered by changes in actin concentration for [actin] = 1–20Km. The cycle can be used to predict the maximal velocity of contraction (by motility assay or sarcomeric shortening) at different actin concentrations (which is consistent with experimental velocity data) and predict the effect of a 5 pN load on a single motor. The same exercise was repeated for human α-cardiac myosin S1 and rabbit fast skeletal muscle S1. The data illustrates how the motor domain properties can alter the ATPase cycle and hence the occupancy of the key states in the cycle. These in turn alter the predicted mechanical response of the myosin independent of other factors present in a sarcomere, such as filament stiffness and regulatory proteins. We also explore the potential of this modeling approach for the study of mutations in human β-cardiac myosin using the hypertrophic myopathy mutation R453C. Our modeling, using the transient kinetic data, predicts mechanical properties of the motor that are compatible with the single-molecule study. The modeling approach may therefore be of wide use for predicting the properties of myosin mutations.","author":[{"dropping-particle":"","family":"Mijailovich","given":"Srbolujub M.","non-dropping-particle":"","parse-names":false,"suffix":""},{"dropping-particle":"","family":"Nedic","given":"Djordje","non-dropping-particle":"","parse-names":false,"suffix":""},{"dropping-particle":"","family":"Svicevic","given":"Marina","non-dropping-particle":"","parse-names":false,"suffix":""},{"dropping-particle":"","family":"Stojanovic","given":"Boban","non-dropping-particle":"","parse-names":false,"suffix":""},{"dropping-particle":"","family":"Walklate","given":"Jonathan","non-dropping-particle":"","parse-names":false,"suffix":""},{"dropping-particle":"","family":"Ujfalusi","given":"Zoltan","non-dropping-particle":"","parse-names":false,"suffix":""},{"dropping-particle":"","family":"Geeves","given":"Michael A.","non-dropping-particle":"","parse-names":false,"suffix":""}],"container-title":"Biophysical Journal","id":"ITEM-1","issue":"5","issued":{"date-parts":[["2017","3"]]},"page":"984-996","publisher":"Biophysical Society","title":"Modeling the Actin.myosin ATPase Cross-Bridge Cycle for Skeletal and Cardiac Muscle Myosin Isoforms","type":"article-journal","volume":"112"},"uris":["http://www.mendeley.com/documents/?uuid=e87bb1e7-3863-41f0-be8c-0e6f9f49bf72"]}],"mendeley":{"formattedCitation":"(&lt;i&gt;10&lt;/i&gt;)","plainTextFormattedCitation":"(10)","previouslyFormattedCitation":"(&lt;i&gt;10&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10</w:t>
            </w:r>
            <w:r w:rsidRPr="001725A0">
              <w:rPr>
                <w:noProof/>
                <w:sz w:val="24"/>
                <w:szCs w:val="24"/>
              </w:rPr>
              <w:t>)</w:t>
            </w:r>
            <w:r w:rsidRPr="001725A0">
              <w:rPr>
                <w:sz w:val="24"/>
                <w:szCs w:val="24"/>
              </w:rPr>
              <w:fldChar w:fldCharType="end"/>
            </w:r>
          </w:p>
        </w:tc>
      </w:tr>
      <w:tr w:rsidR="00544980" w:rsidRPr="001725A0" w14:paraId="03DC2B6A" w14:textId="77777777" w:rsidTr="00176D9F">
        <w:trPr>
          <w:trHeight w:val="737"/>
        </w:trPr>
        <w:tc>
          <w:tcPr>
            <w:tcW w:w="1190" w:type="dxa"/>
            <w:shd w:val="clear" w:color="auto" w:fill="auto"/>
            <w:vAlign w:val="center"/>
          </w:tcPr>
          <w:p w14:paraId="1FB0D29D" w14:textId="77777777" w:rsidR="00544980" w:rsidRPr="001725A0" w:rsidRDefault="005A0A9A" w:rsidP="00176D9F">
            <w:pPr>
              <w:spacing w:line="276" w:lineRule="auto"/>
              <w:jc w:val="center"/>
              <w:rPr>
                <w:sz w:val="24"/>
                <w:szCs w:val="24"/>
              </w:rPr>
            </w:pPr>
            <w:r w:rsidRPr="005A0A9A">
              <w:rPr>
                <w:noProof/>
                <w:position w:val="-12"/>
                <w:sz w:val="24"/>
                <w:szCs w:val="24"/>
              </w:rPr>
              <w:object w:dxaOrig="279" w:dyaOrig="360" w14:anchorId="62DB6CF4">
                <v:shape id="_x0000_i1068" type="#_x0000_t75" alt="" style="width:11.2pt;height:17.1pt;mso-width-percent:0;mso-height-percent:0;mso-width-percent:0;mso-height-percent:0" o:ole="">
                  <v:imagedata r:id="rId96" o:title=""/>
                </v:shape>
                <o:OLEObject Type="Embed" ProgID="Equation.DSMT4" ShapeID="_x0000_i1068" DrawAspect="Content" ObjectID="_1647174864" r:id="rId97"/>
              </w:object>
            </w:r>
          </w:p>
        </w:tc>
        <w:tc>
          <w:tcPr>
            <w:tcW w:w="2662" w:type="dxa"/>
            <w:vAlign w:val="center"/>
          </w:tcPr>
          <w:p w14:paraId="5D8C9585" w14:textId="77777777" w:rsidR="00544980" w:rsidRPr="001725A0" w:rsidRDefault="005A0A9A" w:rsidP="00176D9F">
            <w:pPr>
              <w:spacing w:line="276" w:lineRule="auto"/>
              <w:jc w:val="center"/>
              <w:rPr>
                <w:sz w:val="24"/>
                <w:szCs w:val="24"/>
              </w:rPr>
            </w:pPr>
            <w:r w:rsidRPr="005A0A9A">
              <w:rPr>
                <w:noProof/>
                <w:position w:val="-24"/>
                <w:sz w:val="24"/>
                <w:szCs w:val="24"/>
              </w:rPr>
              <w:object w:dxaOrig="300" w:dyaOrig="620" w14:anchorId="32547EC4">
                <v:shape id="_x0000_i1067" type="#_x0000_t75" alt="" style="width:14.75pt;height:31.85pt;mso-width-percent:0;mso-height-percent:0;mso-width-percent:0;mso-height-percent:0" o:ole="">
                  <v:imagedata r:id="rId98" o:title=""/>
                </v:shape>
                <o:OLEObject Type="Embed" ProgID="Equation.DSMT4" ShapeID="_x0000_i1067" DrawAspect="Content" ObjectID="_1647174865" r:id="rId99"/>
              </w:object>
            </w:r>
          </w:p>
        </w:tc>
        <w:tc>
          <w:tcPr>
            <w:tcW w:w="2380" w:type="dxa"/>
            <w:vAlign w:val="center"/>
          </w:tcPr>
          <w:p w14:paraId="7550E9E7" w14:textId="77777777" w:rsidR="00544980" w:rsidRPr="001725A0" w:rsidRDefault="00544980" w:rsidP="00176D9F">
            <w:pPr>
              <w:spacing w:line="276" w:lineRule="auto"/>
              <w:jc w:val="center"/>
              <w:rPr>
                <w:sz w:val="24"/>
                <w:szCs w:val="24"/>
              </w:rPr>
            </w:pPr>
            <w:r w:rsidRPr="001725A0">
              <w:rPr>
                <w:sz w:val="24"/>
                <w:szCs w:val="24"/>
              </w:rPr>
              <w:t xml:space="preserve">depolymerization </w:t>
            </w:r>
          </w:p>
        </w:tc>
        <w:tc>
          <w:tcPr>
            <w:tcW w:w="876" w:type="dxa"/>
            <w:shd w:val="clear" w:color="auto" w:fill="auto"/>
            <w:vAlign w:val="center"/>
          </w:tcPr>
          <w:p w14:paraId="3C2A33E9" w14:textId="77777777" w:rsidR="00544980" w:rsidRPr="001725A0" w:rsidRDefault="00544980" w:rsidP="00176D9F">
            <w:pPr>
              <w:spacing w:line="276" w:lineRule="auto"/>
              <w:jc w:val="center"/>
              <w:rPr>
                <w:sz w:val="24"/>
                <w:szCs w:val="24"/>
              </w:rPr>
            </w:pPr>
            <w:r w:rsidRPr="001725A0">
              <w:rPr>
                <w:sz w:val="24"/>
                <w:szCs w:val="24"/>
              </w:rPr>
              <w:t>5</w:t>
            </w:r>
          </w:p>
        </w:tc>
        <w:tc>
          <w:tcPr>
            <w:tcW w:w="1984" w:type="dxa"/>
            <w:vAlign w:val="center"/>
          </w:tcPr>
          <w:p w14:paraId="3A164830"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{"citationItems":[{"id":"ITEM-1","itemData":{"DOI":"10.1002/jcb.240310202","ISBN":"0730-2312 (Print)","ISSN":"0730-2312","PMID":"3525579","abstract":"Kinetic analysis has provided a detailed quantitative description of the mechanism of actin polymerization as well as the methods to analyze the mechanisms of action of actin-binding proteins. In Acanthamoeba, five different proteins regulate the pool of monomers available for polymerization, cap the end of filaments, sever filaments, and cross-link filaments. Remarkably, many of these interactions involve very-low-affinity bonds between the protein molecules.","author":[{"dropping-particle":"","family":"Pollard","given":"Thomas D.","non-dropping-particle":"","parse-names":false,"suffix":""}],"container-title":"Journal of Cellular Biochemistry","id":"ITEM-1","issue":"2","issued":{"date-parts":[["1986"]]},"page":"87-95","title":"Assembly and dynamics of the actin filament system in nonmuscle cells","type":"article-journal","volume":"31"},"uris":["http://www.mendeley.com/documents/?uuid=b52e63fe-9585-45b5-8c2e-ad286fe7f2ee"]}],"mendeley":{"formattedCitation":"(&lt;i&gt;11&lt;/i&gt;)","plainTextFormattedCitation":"(11)","previouslyFormattedCitation":"(&lt;i&gt;11&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11</w:t>
            </w:r>
            <w:r w:rsidRPr="001725A0">
              <w:rPr>
                <w:noProof/>
                <w:sz w:val="24"/>
                <w:szCs w:val="24"/>
              </w:rPr>
              <w:t>)</w:t>
            </w:r>
            <w:r w:rsidRPr="001725A0">
              <w:rPr>
                <w:sz w:val="24"/>
                <w:szCs w:val="24"/>
              </w:rPr>
              <w:fldChar w:fldCharType="end"/>
            </w:r>
          </w:p>
        </w:tc>
      </w:tr>
      <w:tr w:rsidR="00544980" w:rsidRPr="001725A0" w14:paraId="325DE9F6" w14:textId="77777777" w:rsidTr="00176D9F">
        <w:trPr>
          <w:trHeight w:val="737"/>
        </w:trPr>
        <w:tc>
          <w:tcPr>
            <w:tcW w:w="1190" w:type="dxa"/>
            <w:shd w:val="clear" w:color="auto" w:fill="auto"/>
            <w:vAlign w:val="center"/>
          </w:tcPr>
          <w:p w14:paraId="307A2A0C" w14:textId="77777777" w:rsidR="00544980" w:rsidRPr="001725A0" w:rsidRDefault="005A0A9A" w:rsidP="00176D9F">
            <w:pPr>
              <w:spacing w:line="276" w:lineRule="auto"/>
              <w:jc w:val="center"/>
              <w:rPr>
                <w:sz w:val="24"/>
                <w:szCs w:val="24"/>
              </w:rPr>
            </w:pPr>
            <w:r w:rsidRPr="005A0A9A">
              <w:rPr>
                <w:noProof/>
                <w:position w:val="-12"/>
                <w:sz w:val="24"/>
                <w:szCs w:val="24"/>
              </w:rPr>
              <w:object w:dxaOrig="279" w:dyaOrig="360" w14:anchorId="5B334230">
                <v:shape id="_x0000_i1066" type="#_x0000_t75" alt="" style="width:11.2pt;height:17.1pt;mso-width-percent:0;mso-height-percent:0;mso-width-percent:0;mso-height-percent:0" o:ole="">
                  <v:imagedata r:id="rId100" o:title=""/>
                </v:shape>
                <o:OLEObject Type="Embed" ProgID="Equation.DSMT4" ShapeID="_x0000_i1066" DrawAspect="Content" ObjectID="_1647174866" r:id="rId101"/>
              </w:object>
            </w:r>
          </w:p>
        </w:tc>
        <w:tc>
          <w:tcPr>
            <w:tcW w:w="2662" w:type="dxa"/>
            <w:vAlign w:val="center"/>
          </w:tcPr>
          <w:p w14:paraId="59ABCC19" w14:textId="77777777" w:rsidR="00544980" w:rsidRPr="001725A0" w:rsidRDefault="005A0A9A" w:rsidP="00176D9F">
            <w:pPr>
              <w:spacing w:line="276" w:lineRule="auto"/>
              <w:jc w:val="center"/>
              <w:rPr>
                <w:sz w:val="24"/>
                <w:szCs w:val="24"/>
              </w:rPr>
            </w:pPr>
            <w:r w:rsidRPr="005A0A9A">
              <w:rPr>
                <w:noProof/>
                <w:position w:val="-24"/>
                <w:sz w:val="24"/>
                <w:szCs w:val="24"/>
              </w:rPr>
              <w:object w:dxaOrig="540" w:dyaOrig="620" w14:anchorId="67C86A23">
                <v:shape id="_x0000_i1065" type="#_x0000_t75" alt="" style="width:25.95pt;height:31.85pt;mso-width-percent:0;mso-height-percent:0;mso-width-percent:0;mso-height-percent:0" o:ole="">
                  <v:imagedata r:id="rId102" o:title=""/>
                </v:shape>
                <o:OLEObject Type="Embed" ProgID="Equation.DSMT4" ShapeID="_x0000_i1065" DrawAspect="Content" ObjectID="_1647174867" r:id="rId103"/>
              </w:object>
            </w:r>
          </w:p>
        </w:tc>
        <w:tc>
          <w:tcPr>
            <w:tcW w:w="2380" w:type="dxa"/>
            <w:vAlign w:val="center"/>
          </w:tcPr>
          <w:p w14:paraId="2EC1CEB3" w14:textId="77777777" w:rsidR="00544980" w:rsidRPr="001725A0" w:rsidRDefault="00544980" w:rsidP="00176D9F">
            <w:pPr>
              <w:spacing w:line="276" w:lineRule="auto"/>
              <w:jc w:val="center"/>
              <w:rPr>
                <w:sz w:val="24"/>
                <w:szCs w:val="24"/>
              </w:rPr>
            </w:pPr>
            <w:r w:rsidRPr="001725A0">
              <w:rPr>
                <w:sz w:val="24"/>
                <w:szCs w:val="24"/>
              </w:rPr>
              <w:t>actin monomer nucleotide exchange</w:t>
            </w:r>
          </w:p>
        </w:tc>
        <w:tc>
          <w:tcPr>
            <w:tcW w:w="876" w:type="dxa"/>
            <w:shd w:val="clear" w:color="auto" w:fill="auto"/>
            <w:vAlign w:val="center"/>
          </w:tcPr>
          <w:p w14:paraId="5C2366EB" w14:textId="77777777" w:rsidR="00544980" w:rsidRPr="001725A0" w:rsidRDefault="00544980" w:rsidP="00176D9F">
            <w:pPr>
              <w:spacing w:line="276" w:lineRule="auto"/>
              <w:jc w:val="center"/>
              <w:rPr>
                <w:sz w:val="24"/>
                <w:szCs w:val="24"/>
              </w:rPr>
            </w:pPr>
            <w:r w:rsidRPr="001725A0">
              <w:rPr>
                <w:sz w:val="24"/>
                <w:szCs w:val="24"/>
              </w:rPr>
              <w:t>0.5</w:t>
            </w:r>
          </w:p>
        </w:tc>
        <w:tc>
          <w:tcPr>
            <w:tcW w:w="1984" w:type="dxa"/>
            <w:vAlign w:val="center"/>
          </w:tcPr>
          <w:p w14:paraId="5530208F"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{"citationItems":[{"id":"ITEM-1","itemData":{"ISSN":"0014-2956","PMID":"510301","abstract":"Kd for ADP to G-actin is 108 M-1","author":[{"dropping-particle":"","family":"Neidl","given":"C","non-dropping-particle":"","parse-names":false,"suffix":""},{"dropping-particle":"","family":"Engel","given":"J","non-dropping-particle":"","parse-names":false,"suffix":""}],"container-title":"European journal of biochemistry","id":"ITEM-1","issue":"1","issued":{"date-parts":[["1979","11","1"]]},"page":"163-9","title":"Exchange of ADP, ATP and 1: N6-ethenoadenosine 5'-triphosphate at G-actin. Equilibrium and kinetics.","type":"article-journal","volume":"101"},"uris":["http://www.mendeley.com/documents/?uuid=c8547d46-623a-4f79-8886-a84ba326be1c"]}],"mendeley":{"formattedCitation":"(&lt;i&gt;12&lt;/i&gt;)","plainTextFormattedCitation":"(12)","previouslyFormattedCitation":"(&lt;i&gt;12&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12</w:t>
            </w:r>
            <w:r w:rsidRPr="001725A0">
              <w:rPr>
                <w:noProof/>
                <w:sz w:val="24"/>
                <w:szCs w:val="24"/>
              </w:rPr>
              <w:t>)</w:t>
            </w:r>
            <w:r w:rsidRPr="001725A0">
              <w:rPr>
                <w:sz w:val="24"/>
                <w:szCs w:val="24"/>
              </w:rPr>
              <w:fldChar w:fldCharType="end"/>
            </w:r>
          </w:p>
        </w:tc>
      </w:tr>
      <w:tr w:rsidR="00544980" w:rsidRPr="001725A0" w14:paraId="389E8F74" w14:textId="77777777" w:rsidTr="00176D9F">
        <w:trPr>
          <w:trHeight w:val="737"/>
        </w:trPr>
        <w:tc>
          <w:tcPr>
            <w:tcW w:w="1190" w:type="dxa"/>
            <w:shd w:val="clear" w:color="auto" w:fill="auto"/>
            <w:vAlign w:val="center"/>
          </w:tcPr>
          <w:p w14:paraId="57E55E4E" w14:textId="77777777" w:rsidR="00544980" w:rsidRPr="001725A0" w:rsidRDefault="005A0A9A" w:rsidP="00176D9F">
            <w:pPr>
              <w:spacing w:line="276" w:lineRule="auto"/>
              <w:jc w:val="center"/>
              <w:rPr>
                <w:sz w:val="24"/>
                <w:szCs w:val="24"/>
              </w:rPr>
            </w:pPr>
            <w:r w:rsidRPr="005A0A9A">
              <w:rPr>
                <w:noProof/>
                <w:position w:val="-12"/>
                <w:sz w:val="24"/>
                <w:szCs w:val="24"/>
              </w:rPr>
              <w:object w:dxaOrig="279" w:dyaOrig="360" w14:anchorId="6EEE5395">
                <v:shape id="_x0000_i1064" type="#_x0000_t75" alt="" style="width:11.2pt;height:17.1pt;mso-width-percent:0;mso-height-percent:0;mso-width-percent:0;mso-height-percent:0" o:ole="">
                  <v:imagedata r:id="rId104" o:title=""/>
                </v:shape>
                <o:OLEObject Type="Embed" ProgID="Equation.DSMT4" ShapeID="_x0000_i1064" DrawAspect="Content" ObjectID="_1647174868" r:id="rId105"/>
              </w:object>
            </w:r>
          </w:p>
        </w:tc>
        <w:tc>
          <w:tcPr>
            <w:tcW w:w="2662" w:type="dxa"/>
            <w:vAlign w:val="center"/>
          </w:tcPr>
          <w:p w14:paraId="155FAB4F" w14:textId="77777777" w:rsidR="00544980" w:rsidRPr="001725A0" w:rsidRDefault="005A0A9A" w:rsidP="00176D9F">
            <w:pPr>
              <w:spacing w:line="276" w:lineRule="auto"/>
              <w:jc w:val="center"/>
              <w:rPr>
                <w:sz w:val="24"/>
                <w:szCs w:val="24"/>
              </w:rPr>
            </w:pPr>
            <w:r w:rsidRPr="005A0A9A">
              <w:rPr>
                <w:noProof/>
                <w:position w:val="-24"/>
                <w:sz w:val="24"/>
                <w:szCs w:val="24"/>
              </w:rPr>
              <w:object w:dxaOrig="540" w:dyaOrig="620" w14:anchorId="58C4740F">
                <v:shape id="_x0000_i1063" type="#_x0000_t75" alt="" style="width:25.95pt;height:31.85pt;mso-width-percent:0;mso-height-percent:0;mso-width-percent:0;mso-height-percent:0" o:ole="">
                  <v:imagedata r:id="rId106" o:title=""/>
                </v:shape>
                <o:OLEObject Type="Embed" ProgID="Equation.DSMT4" ShapeID="_x0000_i1063" DrawAspect="Content" ObjectID="_1647174869" r:id="rId107"/>
              </w:object>
            </w:r>
          </w:p>
        </w:tc>
        <w:tc>
          <w:tcPr>
            <w:tcW w:w="2380" w:type="dxa"/>
            <w:vAlign w:val="center"/>
          </w:tcPr>
          <w:p w14:paraId="123BA86E" w14:textId="77777777" w:rsidR="00544980" w:rsidRPr="001725A0" w:rsidRDefault="00544980" w:rsidP="00176D9F">
            <w:pPr>
              <w:spacing w:line="276" w:lineRule="auto"/>
              <w:jc w:val="center"/>
              <w:rPr>
                <w:sz w:val="24"/>
                <w:szCs w:val="24"/>
              </w:rPr>
            </w:pPr>
            <w:r w:rsidRPr="001725A0">
              <w:rPr>
                <w:sz w:val="24"/>
                <w:szCs w:val="24"/>
              </w:rPr>
              <w:t>G</w:t>
            </w:r>
            <w:r w:rsidRPr="001725A0">
              <w:rPr>
                <w:sz w:val="24"/>
                <w:szCs w:val="24"/>
                <w:vertAlign w:val="subscript"/>
              </w:rPr>
              <w:t>T</w:t>
            </w:r>
            <w:r w:rsidRPr="001725A0">
              <w:rPr>
                <w:sz w:val="24"/>
                <w:szCs w:val="24"/>
              </w:rPr>
              <w:t xml:space="preserve">-actin polymerization </w:t>
            </w:r>
          </w:p>
        </w:tc>
        <w:tc>
          <w:tcPr>
            <w:tcW w:w="876" w:type="dxa"/>
            <w:shd w:val="clear" w:color="auto" w:fill="auto"/>
            <w:vAlign w:val="center"/>
          </w:tcPr>
          <w:p w14:paraId="15B93651" w14:textId="77777777" w:rsidR="00544980" w:rsidRPr="001725A0" w:rsidRDefault="00544980" w:rsidP="00176D9F">
            <w:pPr>
              <w:spacing w:line="276" w:lineRule="auto"/>
              <w:jc w:val="center"/>
              <w:rPr>
                <w:sz w:val="24"/>
                <w:szCs w:val="24"/>
              </w:rPr>
            </w:pPr>
            <w:r w:rsidRPr="001725A0">
              <w:rPr>
                <w:sz w:val="24"/>
                <w:szCs w:val="24"/>
              </w:rPr>
              <w:t>10</w:t>
            </w:r>
          </w:p>
        </w:tc>
        <w:tc>
          <w:tcPr>
            <w:tcW w:w="1984" w:type="dxa"/>
            <w:vAlign w:val="center"/>
          </w:tcPr>
          <w:p w14:paraId="7D65774C"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{"citationItems":[{"id":"ITEM-1","itemData":{"DOI":"10.1002/jcb.240310202","ISBN":"0730-2312 (Print)","ISSN":"0730-2312","PMID":"3525579","abstract":"Kinetic analysis has provided a detailed quantitative description of the mechanism of actin polymerization as well as the methods to analyze the mechanisms of action of actin-binding proteins. In Acanthamoeba, five different proteins regulate the pool of monomers available for polymerization, cap the end of filaments, sever filaments, and cross-link filaments. Remarkably, many of these interactions involve very-low-affinity bonds between the protein molecules.","author":[{"dropping-particle":"","family":"Pollard","given":"Thomas D.","non-dropping-particle":"","parse-names":false,"suffix":""}],"container-title":"Journal of Cellular Biochemistry","id":"ITEM-1","issue":"2","issued":{"date-parts":[["1986"]]},"page":"87-95","title":"Assembly and dynamics of the actin filament system in nonmuscle cells","type":"article-journal","volume":"31"},"uris":["http://www.mendeley.com/documents/?uuid=b52e63fe-9585-45b5-8c2e-ad286fe7f2ee"]}],"mendeley":{"formattedCitation":"(&lt;i&gt;11&lt;/i&gt;)","plainTextFormattedCitation":"(11)","previouslyFormattedCitation":"(&lt;i&gt;11&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11</w:t>
            </w:r>
            <w:r w:rsidRPr="001725A0">
              <w:rPr>
                <w:noProof/>
                <w:sz w:val="24"/>
                <w:szCs w:val="24"/>
              </w:rPr>
              <w:t>)</w:t>
            </w:r>
            <w:r w:rsidRPr="001725A0">
              <w:rPr>
                <w:sz w:val="24"/>
                <w:szCs w:val="24"/>
              </w:rPr>
              <w:fldChar w:fldCharType="end"/>
            </w:r>
          </w:p>
        </w:tc>
      </w:tr>
      <w:tr w:rsidR="00544980" w:rsidRPr="001725A0" w14:paraId="579830B5" w14:textId="77777777" w:rsidTr="00176D9F">
        <w:trPr>
          <w:trHeight w:val="737"/>
        </w:trPr>
        <w:tc>
          <w:tcPr>
            <w:tcW w:w="1190" w:type="dxa"/>
            <w:shd w:val="clear" w:color="auto" w:fill="auto"/>
            <w:vAlign w:val="center"/>
          </w:tcPr>
          <w:p w14:paraId="35F21DE6" w14:textId="77777777" w:rsidR="00544980" w:rsidRPr="001725A0" w:rsidRDefault="005A0A9A" w:rsidP="00176D9F">
            <w:pPr>
              <w:spacing w:line="276" w:lineRule="auto"/>
              <w:jc w:val="center"/>
              <w:rPr>
                <w:sz w:val="24"/>
                <w:szCs w:val="24"/>
              </w:rPr>
            </w:pPr>
            <w:r w:rsidRPr="005A0A9A">
              <w:rPr>
                <w:noProof/>
                <w:position w:val="-12"/>
                <w:sz w:val="24"/>
                <w:szCs w:val="24"/>
              </w:rPr>
              <w:object w:dxaOrig="279" w:dyaOrig="360" w14:anchorId="41929682">
                <v:shape id="_x0000_i1062" type="#_x0000_t75" alt="" style="width:11.2pt;height:17.1pt;mso-width-percent:0;mso-height-percent:0;mso-width-percent:0;mso-height-percent:0" o:ole="">
                  <v:imagedata r:id="rId108" o:title=""/>
                </v:shape>
                <o:OLEObject Type="Embed" ProgID="Equation.DSMT4" ShapeID="_x0000_i1062" DrawAspect="Content" ObjectID="_1647174870" r:id="rId109"/>
              </w:object>
            </w:r>
          </w:p>
        </w:tc>
        <w:tc>
          <w:tcPr>
            <w:tcW w:w="2662" w:type="dxa"/>
            <w:vAlign w:val="center"/>
          </w:tcPr>
          <w:p w14:paraId="2471C258" w14:textId="77777777" w:rsidR="00544980" w:rsidRPr="001725A0" w:rsidRDefault="005A0A9A" w:rsidP="00176D9F">
            <w:pPr>
              <w:spacing w:line="276" w:lineRule="auto"/>
              <w:jc w:val="center"/>
              <w:rPr>
                <w:sz w:val="24"/>
                <w:szCs w:val="24"/>
              </w:rPr>
            </w:pPr>
            <w:r w:rsidRPr="005A0A9A">
              <w:rPr>
                <w:noProof/>
                <w:position w:val="-24"/>
                <w:sz w:val="24"/>
                <w:szCs w:val="24"/>
              </w:rPr>
              <w:object w:dxaOrig="540" w:dyaOrig="620" w14:anchorId="43387F2F">
                <v:shape id="_x0000_i1061" type="#_x0000_t75" alt="" style="width:27.15pt;height:31.85pt;mso-width-percent:0;mso-height-percent:0;mso-width-percent:0;mso-height-percent:0" o:ole="">
                  <v:imagedata r:id="rId110" o:title=""/>
                </v:shape>
                <o:OLEObject Type="Embed" ProgID="Equation.DSMT4" ShapeID="_x0000_i1061" DrawAspect="Content" ObjectID="_1647174871" r:id="rId111"/>
              </w:object>
            </w:r>
          </w:p>
        </w:tc>
        <w:tc>
          <w:tcPr>
            <w:tcW w:w="2380" w:type="dxa"/>
            <w:vAlign w:val="center"/>
          </w:tcPr>
          <w:p w14:paraId="3B396FE1" w14:textId="77777777" w:rsidR="00544980" w:rsidRPr="001725A0" w:rsidRDefault="00544980" w:rsidP="00176D9F">
            <w:pPr>
              <w:spacing w:line="276" w:lineRule="auto"/>
              <w:jc w:val="center"/>
              <w:rPr>
                <w:sz w:val="24"/>
                <w:szCs w:val="24"/>
              </w:rPr>
            </w:pPr>
            <w:r w:rsidRPr="001725A0">
              <w:rPr>
                <w:sz w:val="24"/>
                <w:szCs w:val="24"/>
              </w:rPr>
              <w:t>G</w:t>
            </w:r>
            <w:r w:rsidRPr="001725A0">
              <w:rPr>
                <w:sz w:val="24"/>
                <w:szCs w:val="24"/>
                <w:vertAlign w:val="subscript"/>
              </w:rPr>
              <w:t>D</w:t>
            </w:r>
            <w:r w:rsidRPr="001725A0">
              <w:rPr>
                <w:sz w:val="24"/>
                <w:szCs w:val="24"/>
              </w:rPr>
              <w:t>-actin polymerization</w:t>
            </w:r>
          </w:p>
        </w:tc>
        <w:tc>
          <w:tcPr>
            <w:tcW w:w="876" w:type="dxa"/>
            <w:shd w:val="clear" w:color="auto" w:fill="auto"/>
            <w:vAlign w:val="center"/>
          </w:tcPr>
          <w:p w14:paraId="2585D046" w14:textId="77777777" w:rsidR="00544980" w:rsidRPr="001725A0" w:rsidRDefault="00544980" w:rsidP="00176D9F">
            <w:pPr>
              <w:spacing w:line="276" w:lineRule="auto"/>
              <w:jc w:val="center"/>
              <w:rPr>
                <w:sz w:val="24"/>
                <w:szCs w:val="24"/>
              </w:rPr>
            </w:pPr>
            <w:r w:rsidRPr="001725A0">
              <w:rPr>
                <w:sz w:val="24"/>
                <w:szCs w:val="24"/>
              </w:rPr>
              <w:t>1</w:t>
            </w:r>
          </w:p>
        </w:tc>
        <w:tc>
          <w:tcPr>
            <w:tcW w:w="1984" w:type="dxa"/>
            <w:vAlign w:val="center"/>
          </w:tcPr>
          <w:p w14:paraId="1993D67D"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{"citationItems":[{"id":"ITEM-1","itemData":{"DOI":"10.1002/jcb.240310202","ISBN":"0730-2312 (Print)","ISSN":"0730-2312","PMID":"3525579","abstract":"Kinetic analysis has provided a detailed quantitative description of the mechanism of actin polymerization as well as the methods to analyze the mechanisms of action of actin-binding proteins. In Acanthamoeba, five different proteins regulate the pool of monomers available for polymerization, cap the end of filaments, sever filaments, and cross-link filaments. Remarkably, many of these interactions involve very-low-affinity bonds between the protein molecules.","author":[{"dropping-particle":"","family":"Pollard","given":"Thomas D.","non-dropping-particle":"","parse-names":false,"suffix":""}],"container-title":"Journal of Cellular Biochemistry","id":"ITEM-1","issue":"2","issued":{"date-parts":[["1986"]]},"page":"87-95","title":"Assembly and dynamics of the actin filament system in nonmuscle cells","type":"article-journal","volume":"31"},"uris":["http://www.mendeley.com/documents/?uuid=b52e63fe-9585-45b5-8c2e-ad286fe7f2ee"]}],"mendeley":{"formattedCitation":"(&lt;i&gt;11&lt;/i&gt;)","plainTextFormattedCitation":"(11)","previouslyFormattedCitation":"(&lt;i&gt;11&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11</w:t>
            </w:r>
            <w:r w:rsidRPr="001725A0">
              <w:rPr>
                <w:noProof/>
                <w:sz w:val="24"/>
                <w:szCs w:val="24"/>
              </w:rPr>
              <w:t>)</w:t>
            </w:r>
            <w:r w:rsidRPr="001725A0">
              <w:rPr>
                <w:sz w:val="24"/>
                <w:szCs w:val="24"/>
              </w:rPr>
              <w:fldChar w:fldCharType="end"/>
            </w:r>
          </w:p>
        </w:tc>
      </w:tr>
      <w:tr w:rsidR="00544980" w:rsidRPr="001725A0" w14:paraId="1939224B" w14:textId="77777777" w:rsidTr="00176D9F">
        <w:trPr>
          <w:trHeight w:val="737"/>
        </w:trPr>
        <w:tc>
          <w:tcPr>
            <w:tcW w:w="1190" w:type="dxa"/>
            <w:shd w:val="clear" w:color="auto" w:fill="auto"/>
            <w:vAlign w:val="center"/>
          </w:tcPr>
          <w:p w14:paraId="04916B8C" w14:textId="77777777" w:rsidR="00544980" w:rsidRPr="001725A0" w:rsidRDefault="00544980" w:rsidP="00176D9F">
            <w:pPr>
              <w:spacing w:line="276" w:lineRule="auto"/>
              <w:jc w:val="center"/>
              <w:rPr>
                <w:sz w:val="24"/>
                <w:szCs w:val="24"/>
              </w:rPr>
            </w:pPr>
            <w:r w:rsidRPr="001725A0">
              <w:rPr>
                <w:sz w:val="24"/>
                <w:szCs w:val="24"/>
              </w:rPr>
              <w:t>Re</w:t>
            </w:r>
          </w:p>
        </w:tc>
        <w:tc>
          <w:tcPr>
            <w:tcW w:w="2662" w:type="dxa"/>
            <w:vAlign w:val="center"/>
          </w:tcPr>
          <w:p w14:paraId="59D77A87" w14:textId="77777777" w:rsidR="00544980" w:rsidRPr="001725A0" w:rsidRDefault="005A0A9A" w:rsidP="00176D9F">
            <w:pPr>
              <w:spacing w:line="276" w:lineRule="auto"/>
              <w:jc w:val="center"/>
              <w:rPr>
                <w:sz w:val="24"/>
                <w:szCs w:val="24"/>
              </w:rPr>
            </w:pPr>
            <w:r w:rsidRPr="005A0A9A">
              <w:rPr>
                <w:noProof/>
                <w:position w:val="-28"/>
                <w:sz w:val="24"/>
                <w:szCs w:val="24"/>
              </w:rPr>
              <w:object w:dxaOrig="540" w:dyaOrig="700" w14:anchorId="0118C333">
                <v:shape id="_x0000_i1060" type="#_x0000_t75" alt="" style="width:24.8pt;height:36.6pt;mso-width-percent:0;mso-height-percent:0;mso-width-percent:0;mso-height-percent:0" o:ole="">
                  <v:imagedata r:id="rId112" o:title=""/>
                </v:shape>
                <o:OLEObject Type="Embed" ProgID="Equation.DSMT4" ShapeID="_x0000_i1060" DrawAspect="Content" ObjectID="_1647174872" r:id="rId113"/>
              </w:object>
            </w:r>
          </w:p>
        </w:tc>
        <w:tc>
          <w:tcPr>
            <w:tcW w:w="2380" w:type="dxa"/>
            <w:vAlign w:val="center"/>
          </w:tcPr>
          <w:p w14:paraId="3A846E60" w14:textId="77777777" w:rsidR="00544980" w:rsidRPr="001725A0" w:rsidRDefault="00544980" w:rsidP="00176D9F">
            <w:pPr>
              <w:spacing w:line="276" w:lineRule="auto"/>
              <w:jc w:val="center"/>
              <w:rPr>
                <w:sz w:val="24"/>
                <w:szCs w:val="24"/>
              </w:rPr>
            </w:pPr>
            <w:r w:rsidRPr="001725A0">
              <w:rPr>
                <w:sz w:val="24"/>
                <w:szCs w:val="24"/>
              </w:rPr>
              <w:t>Reynold number</w:t>
            </w:r>
          </w:p>
        </w:tc>
        <w:tc>
          <w:tcPr>
            <w:tcW w:w="876" w:type="dxa"/>
            <w:shd w:val="clear" w:color="auto" w:fill="auto"/>
            <w:vAlign w:val="center"/>
          </w:tcPr>
          <w:p w14:paraId="058B30D8" w14:textId="77777777" w:rsidR="00544980" w:rsidRPr="001725A0" w:rsidRDefault="00544980" w:rsidP="00176D9F">
            <w:pPr>
              <w:spacing w:line="276" w:lineRule="auto"/>
              <w:jc w:val="center"/>
              <w:rPr>
                <w:sz w:val="24"/>
                <w:szCs w:val="24"/>
              </w:rPr>
            </w:pPr>
            <w:r w:rsidRPr="001725A0">
              <w:rPr>
                <w:sz w:val="24"/>
                <w:szCs w:val="24"/>
              </w:rPr>
              <w:t>0.01</w:t>
            </w:r>
          </w:p>
        </w:tc>
        <w:tc>
          <w:tcPr>
            <w:tcW w:w="1984" w:type="dxa"/>
            <w:vAlign w:val="center"/>
          </w:tcPr>
          <w:p w14:paraId="47DD8B63" w14:textId="77777777" w:rsidR="00544980" w:rsidRPr="001725A0" w:rsidRDefault="00544980" w:rsidP="00176D9F">
            <w:pPr>
              <w:spacing w:line="276" w:lineRule="auto"/>
              <w:jc w:val="center"/>
              <w:rPr>
                <w:sz w:val="24"/>
                <w:szCs w:val="24"/>
              </w:rPr>
            </w:pPr>
            <w:r w:rsidRPr="001725A0">
              <w:rPr>
                <w:sz w:val="24"/>
                <w:szCs w:val="24"/>
              </w:rPr>
              <w:t>-</w:t>
            </w:r>
          </w:p>
        </w:tc>
      </w:tr>
      <w:tr w:rsidR="00544980" w:rsidRPr="001725A0" w14:paraId="46ECA0A5" w14:textId="77777777" w:rsidTr="00176D9F">
        <w:trPr>
          <w:trHeight w:val="737"/>
        </w:trPr>
        <w:tc>
          <w:tcPr>
            <w:tcW w:w="1190" w:type="dxa"/>
            <w:shd w:val="clear" w:color="auto" w:fill="auto"/>
            <w:vAlign w:val="center"/>
          </w:tcPr>
          <w:p w14:paraId="3FE55C1B" w14:textId="77777777" w:rsidR="00544980" w:rsidRPr="001725A0" w:rsidRDefault="005A0A9A" w:rsidP="00176D9F">
            <w:pPr>
              <w:spacing w:line="276" w:lineRule="auto"/>
              <w:jc w:val="center"/>
              <w:rPr>
                <w:sz w:val="24"/>
                <w:szCs w:val="24"/>
              </w:rPr>
            </w:pPr>
            <w:r w:rsidRPr="005A0A9A">
              <w:rPr>
                <w:noProof/>
                <w:position w:val="-10"/>
                <w:sz w:val="24"/>
                <w:szCs w:val="24"/>
              </w:rPr>
              <w:object w:dxaOrig="240" w:dyaOrig="260" w14:anchorId="26924D3A">
                <v:shape id="_x0000_i1059" type="#_x0000_t75" alt="" style="width:11.2pt;height:13.55pt;mso-width-percent:0;mso-height-percent:0;mso-width-percent:0;mso-height-percent:0" o:ole="">
                  <v:imagedata r:id="rId114" o:title=""/>
                </v:shape>
                <o:OLEObject Type="Embed" ProgID="Equation.DSMT4" ShapeID="_x0000_i1059" DrawAspect="Content" ObjectID="_1647174873" r:id="rId115"/>
              </w:object>
            </w:r>
          </w:p>
        </w:tc>
        <w:tc>
          <w:tcPr>
            <w:tcW w:w="2662" w:type="dxa"/>
            <w:vAlign w:val="center"/>
          </w:tcPr>
          <w:p w14:paraId="5D0B4EE0" w14:textId="77777777" w:rsidR="00544980" w:rsidRPr="001725A0" w:rsidRDefault="005A0A9A" w:rsidP="00176D9F">
            <w:pPr>
              <w:spacing w:line="276" w:lineRule="auto"/>
              <w:jc w:val="center"/>
              <w:rPr>
                <w:sz w:val="24"/>
                <w:szCs w:val="24"/>
              </w:rPr>
            </w:pPr>
            <w:r w:rsidRPr="005A0A9A">
              <w:rPr>
                <w:noProof/>
                <w:position w:val="-28"/>
                <w:sz w:val="24"/>
                <w:szCs w:val="24"/>
              </w:rPr>
              <w:object w:dxaOrig="440" w:dyaOrig="660" w14:anchorId="346B4B6E">
                <v:shape id="_x0000_i1058" type="#_x0000_t75" alt="" style="width:23.6pt;height:34.25pt;mso-width-percent:0;mso-height-percent:0;mso-width-percent:0;mso-height-percent:0" o:ole="">
                  <v:imagedata r:id="rId116" o:title=""/>
                </v:shape>
                <o:OLEObject Type="Embed" ProgID="Equation.DSMT4" ShapeID="_x0000_i1058" DrawAspect="Content" ObjectID="_1647174874" r:id="rId117"/>
              </w:object>
            </w:r>
          </w:p>
        </w:tc>
        <w:tc>
          <w:tcPr>
            <w:tcW w:w="2380" w:type="dxa"/>
            <w:vAlign w:val="center"/>
          </w:tcPr>
          <w:p w14:paraId="15DDC3C4" w14:textId="77777777" w:rsidR="00544980" w:rsidRPr="001725A0" w:rsidRDefault="00544980" w:rsidP="00176D9F">
            <w:pPr>
              <w:spacing w:line="276" w:lineRule="auto"/>
              <w:jc w:val="center"/>
              <w:rPr>
                <w:sz w:val="24"/>
                <w:szCs w:val="24"/>
              </w:rPr>
            </w:pPr>
            <w:proofErr w:type="spellStart"/>
            <w:r>
              <w:rPr>
                <w:sz w:val="24"/>
                <w:szCs w:val="24"/>
              </w:rPr>
              <w:t>v</w:t>
            </w:r>
            <w:r w:rsidRPr="001725A0">
              <w:rPr>
                <w:sz w:val="24"/>
                <w:szCs w:val="24"/>
              </w:rPr>
              <w:t>isco</w:t>
            </w:r>
            <w:proofErr w:type="spellEnd"/>
            <w:r>
              <w:rPr>
                <w:sz w:val="24"/>
                <w:szCs w:val="24"/>
              </w:rPr>
              <w:t>-</w:t>
            </w:r>
            <w:r w:rsidRPr="001725A0">
              <w:rPr>
                <w:sz w:val="24"/>
                <w:szCs w:val="24"/>
              </w:rPr>
              <w:t>contractile coefficient</w:t>
            </w:r>
          </w:p>
        </w:tc>
        <w:tc>
          <w:tcPr>
            <w:tcW w:w="876" w:type="dxa"/>
            <w:shd w:val="clear" w:color="auto" w:fill="auto"/>
            <w:vAlign w:val="center"/>
          </w:tcPr>
          <w:p w14:paraId="77ABE841" w14:textId="77777777" w:rsidR="00544980" w:rsidRPr="001725A0" w:rsidRDefault="00544980" w:rsidP="00176D9F">
            <w:pPr>
              <w:spacing w:line="276" w:lineRule="auto"/>
              <w:jc w:val="center"/>
              <w:rPr>
                <w:sz w:val="24"/>
                <w:szCs w:val="24"/>
              </w:rPr>
            </w:pPr>
            <w:r w:rsidRPr="001725A0">
              <w:rPr>
                <w:sz w:val="24"/>
                <w:szCs w:val="24"/>
              </w:rPr>
              <w:t>100</w:t>
            </w:r>
          </w:p>
        </w:tc>
        <w:tc>
          <w:tcPr>
            <w:tcW w:w="1984" w:type="dxa"/>
            <w:vAlign w:val="center"/>
          </w:tcPr>
          <w:p w14:paraId="18F9EC58" w14:textId="77777777" w:rsidR="00544980" w:rsidRPr="001725A0" w:rsidRDefault="00544980" w:rsidP="00176D9F">
            <w:pPr>
              <w:spacing w:line="276" w:lineRule="auto"/>
              <w:jc w:val="center"/>
              <w:rPr>
                <w:sz w:val="24"/>
                <w:szCs w:val="24"/>
              </w:rPr>
            </w:pPr>
            <w:r w:rsidRPr="001725A0">
              <w:rPr>
                <w:sz w:val="24"/>
                <w:szCs w:val="24"/>
              </w:rPr>
              <w:t>assumed - myosin tension ~ 10</w:t>
            </w:r>
            <w:r w:rsidRPr="001725A0">
              <w:rPr>
                <w:sz w:val="24"/>
                <w:szCs w:val="24"/>
                <w:vertAlign w:val="superscript"/>
              </w:rPr>
              <w:t>2</w:t>
            </w:r>
            <w:r w:rsidRPr="001725A0">
              <w:rPr>
                <w:sz w:val="24"/>
                <w:szCs w:val="24"/>
              </w:rPr>
              <w:t>-10</w:t>
            </w:r>
            <w:r w:rsidRPr="001725A0">
              <w:rPr>
                <w:sz w:val="24"/>
                <w:szCs w:val="24"/>
                <w:vertAlign w:val="superscript"/>
              </w:rPr>
              <w:t>3</w:t>
            </w:r>
            <w:r w:rsidRPr="001725A0">
              <w:rPr>
                <w:sz w:val="24"/>
                <w:szCs w:val="24"/>
              </w:rPr>
              <w:t xml:space="preserve"> </w:t>
            </w:r>
            <w:r>
              <w:rPr>
                <w:sz w:val="24"/>
                <w:szCs w:val="24"/>
              </w:rPr>
              <w:t>Pa</w:t>
            </w:r>
            <w:r w:rsidRPr="001725A0">
              <w:rPr>
                <w:sz w:val="24"/>
                <w:szCs w:val="24"/>
                <w:vertAlign w:val="superscript"/>
              </w:rPr>
              <w:t xml:space="preserve"> </w:t>
            </w:r>
            <w:r w:rsidRPr="001725A0">
              <w:rPr>
                <w:sz w:val="24"/>
                <w:szCs w:val="24"/>
                <w:vertAlign w:val="superscript"/>
              </w:rPr>
              <w:fldChar w:fldCharType="begin" w:fldLock="1"/>
            </w:r>
            <w:r w:rsidRPr="001725A0">
              <w:rPr>
                <w:sz w:val="24"/>
                <w:szCs w:val="24"/>
                <w:vertAlign w:val="superscript"/>
              </w:rPr>
              <w:instrText>ADDIN CSL_CITATION {"citationItems":[{"id":"ITEM-1","itemData":{"DOI":"10.1016/j.physa.2006.05.008","ISSN":"03784371","PMID":"17977024","author":[{"dropping-particle":"","family":"Larripa","given":"Kamila","non-dropping-particle":"","parse-names":false,"suffix":""},{"dropping-particle":"","family":"Mogilner","given":"Alex","non-dropping-particle":"","parse-names":false,"suffix":""}],"container-title":"Physica A: Statistical Mechanics and its Applications","id":"ITEM-1","issue":"1","issued":{"date-parts":[["2006","12"]]},"page":"113-123","title":"Transport of a 1D viscoelastic actin–myosin strip of gel as a model of a crawling cell","type":"article-journal","volume":"372"},"uris":["http://www.mendeley.com/documents/?uuid=5d20b0f5-8f40-4938-941b-19fb4ea74a90"]}],"mendeley":{"formattedCitation":"(&lt;i&gt;13&lt;/i&gt;)","plainTextFormattedCitation":"(13)","previouslyFormattedCitation":"(&lt;i&gt;13&lt;/i&gt;)"},"properties":{"noteIndex":0},"schema":"https://github.com/citation-style-language/schema/raw/master/csl-citation.json"}</w:instrText>
            </w:r>
            <w:r w:rsidRPr="001725A0">
              <w:rPr>
                <w:sz w:val="24"/>
                <w:szCs w:val="24"/>
                <w:vertAlign w:val="superscript"/>
              </w:rPr>
              <w:fldChar w:fldCharType="separate"/>
            </w:r>
            <w:r w:rsidRPr="001725A0">
              <w:rPr>
                <w:noProof/>
                <w:sz w:val="24"/>
                <w:szCs w:val="24"/>
              </w:rPr>
              <w:t>(</w:t>
            </w:r>
            <w:r w:rsidRPr="001725A0">
              <w:rPr>
                <w:i/>
                <w:noProof/>
                <w:sz w:val="24"/>
                <w:szCs w:val="24"/>
              </w:rPr>
              <w:t>13</w:t>
            </w:r>
            <w:r w:rsidRPr="001725A0">
              <w:rPr>
                <w:noProof/>
                <w:sz w:val="24"/>
                <w:szCs w:val="24"/>
              </w:rPr>
              <w:t>)</w:t>
            </w:r>
            <w:r w:rsidRPr="001725A0">
              <w:rPr>
                <w:sz w:val="24"/>
                <w:szCs w:val="24"/>
                <w:vertAlign w:val="superscript"/>
              </w:rPr>
              <w:fldChar w:fldCharType="end"/>
            </w:r>
          </w:p>
        </w:tc>
      </w:tr>
      <w:tr w:rsidR="00544980" w:rsidRPr="001725A0" w14:paraId="3D4D8D21" w14:textId="77777777" w:rsidTr="00176D9F">
        <w:trPr>
          <w:trHeight w:val="737"/>
        </w:trPr>
        <w:tc>
          <w:tcPr>
            <w:tcW w:w="1190" w:type="dxa"/>
            <w:shd w:val="clear" w:color="auto" w:fill="auto"/>
            <w:vAlign w:val="center"/>
          </w:tcPr>
          <w:p w14:paraId="7EDBA803" w14:textId="77777777" w:rsidR="00544980" w:rsidRPr="001725A0" w:rsidRDefault="005A0A9A" w:rsidP="00176D9F">
            <w:pPr>
              <w:spacing w:line="276" w:lineRule="auto"/>
              <w:jc w:val="center"/>
              <w:rPr>
                <w:sz w:val="24"/>
                <w:szCs w:val="24"/>
              </w:rPr>
            </w:pPr>
            <w:r w:rsidRPr="005A0A9A">
              <w:rPr>
                <w:noProof/>
                <w:position w:val="-10"/>
                <w:sz w:val="24"/>
                <w:szCs w:val="24"/>
              </w:rPr>
              <w:object w:dxaOrig="200" w:dyaOrig="260" w14:anchorId="3AA31AD0">
                <v:shape id="_x0000_i1057" type="#_x0000_t75" alt="" style="width:10.6pt;height:10.6pt;mso-width-percent:0;mso-height-percent:0;mso-width-percent:0;mso-height-percent:0" o:ole="">
                  <v:imagedata r:id="rId118" o:title=""/>
                </v:shape>
                <o:OLEObject Type="Embed" ProgID="Equation.DSMT4" ShapeID="_x0000_i1057" DrawAspect="Content" ObjectID="_1647174875" r:id="rId119"/>
              </w:object>
            </w:r>
          </w:p>
        </w:tc>
        <w:tc>
          <w:tcPr>
            <w:tcW w:w="2662" w:type="dxa"/>
            <w:vAlign w:val="center"/>
          </w:tcPr>
          <w:p w14:paraId="4BC985A2" w14:textId="77777777" w:rsidR="00544980" w:rsidRPr="001725A0" w:rsidRDefault="005A0A9A" w:rsidP="00176D9F">
            <w:pPr>
              <w:spacing w:line="276" w:lineRule="auto"/>
              <w:jc w:val="center"/>
              <w:rPr>
                <w:sz w:val="24"/>
                <w:szCs w:val="24"/>
              </w:rPr>
            </w:pPr>
            <w:r w:rsidRPr="005A0A9A">
              <w:rPr>
                <w:noProof/>
                <w:position w:val="-28"/>
                <w:sz w:val="24"/>
                <w:szCs w:val="24"/>
              </w:rPr>
              <w:object w:dxaOrig="380" w:dyaOrig="660" w14:anchorId="5D44510D">
                <v:shape id="_x0000_i1056" type="#_x0000_t75" alt="" style="width:19.5pt;height:34.25pt;mso-width-percent:0;mso-height-percent:0;mso-width-percent:0;mso-height-percent:0" o:ole="">
                  <v:imagedata r:id="rId120" o:title=""/>
                </v:shape>
                <o:OLEObject Type="Embed" ProgID="Equation.DSMT4" ShapeID="_x0000_i1056" DrawAspect="Content" ObjectID="_1647174876" r:id="rId121"/>
              </w:object>
            </w:r>
          </w:p>
        </w:tc>
        <w:tc>
          <w:tcPr>
            <w:tcW w:w="2380" w:type="dxa"/>
            <w:vAlign w:val="center"/>
          </w:tcPr>
          <w:p w14:paraId="0D186C26" w14:textId="77777777" w:rsidR="00544980" w:rsidRPr="001725A0" w:rsidRDefault="00544980" w:rsidP="00176D9F">
            <w:pPr>
              <w:spacing w:line="276" w:lineRule="auto"/>
              <w:jc w:val="center"/>
              <w:rPr>
                <w:sz w:val="24"/>
                <w:szCs w:val="24"/>
              </w:rPr>
            </w:pPr>
            <w:r w:rsidRPr="001725A0">
              <w:rPr>
                <w:sz w:val="24"/>
                <w:szCs w:val="24"/>
              </w:rPr>
              <w:t>viscoelastic coefficient</w:t>
            </w:r>
          </w:p>
        </w:tc>
        <w:tc>
          <w:tcPr>
            <w:tcW w:w="876" w:type="dxa"/>
            <w:shd w:val="clear" w:color="auto" w:fill="auto"/>
            <w:vAlign w:val="center"/>
          </w:tcPr>
          <w:p w14:paraId="7CF9AE8A" w14:textId="77777777" w:rsidR="00544980" w:rsidRPr="001725A0" w:rsidRDefault="00544980" w:rsidP="00176D9F">
            <w:pPr>
              <w:spacing w:line="276" w:lineRule="auto"/>
              <w:jc w:val="center"/>
              <w:rPr>
                <w:sz w:val="24"/>
                <w:szCs w:val="24"/>
              </w:rPr>
            </w:pPr>
            <w:r w:rsidRPr="001725A0">
              <w:rPr>
                <w:sz w:val="24"/>
                <w:szCs w:val="24"/>
              </w:rPr>
              <w:t>2</w:t>
            </w:r>
          </w:p>
        </w:tc>
        <w:tc>
          <w:tcPr>
            <w:tcW w:w="1984" w:type="dxa"/>
            <w:vAlign w:val="center"/>
          </w:tcPr>
          <w:p w14:paraId="11A9E1F1" w14:textId="77777777" w:rsidR="00544980" w:rsidRPr="001725A0" w:rsidRDefault="00544980" w:rsidP="00176D9F">
            <w:pPr>
              <w:spacing w:line="276" w:lineRule="auto"/>
              <w:jc w:val="center"/>
              <w:rPr>
                <w:sz w:val="24"/>
                <w:szCs w:val="24"/>
              </w:rPr>
            </w:pPr>
            <w:r w:rsidRPr="001725A0">
              <w:rPr>
                <w:sz w:val="24"/>
                <w:szCs w:val="24"/>
              </w:rPr>
              <w:t xml:space="preserve">assumed - G ranking from 0.1 to 300 Pa </w:t>
            </w:r>
            <w:r w:rsidRPr="001725A0">
              <w:rPr>
                <w:sz w:val="24"/>
                <w:szCs w:val="24"/>
              </w:rPr>
              <w:fldChar w:fldCharType="begin" w:fldLock="1"/>
            </w:r>
            <w:r w:rsidRPr="001725A0">
              <w:rPr>
                <w:sz w:val="24"/>
                <w:szCs w:val="24"/>
              </w:rPr>
              <w:instrText>ADDIN CSL_CITATION {"citationItems":[{"id":"ITEM-1","itemData":{"DOI":"10.1126/science.1095087","ISBN":"0036-8075","ISSN":"0036-8075","PMID":"15166374","abstract":"Networks of cross-linked and bundled actin filaments are ubiquitous in the cellular cytoskeleton, but their elasticity remains poorly understood. We show that these networks exhibit exceptional elastic behavior that reflects the mechanical properties of individual filaments. There are two distinct regimes of elasticity, one reflecting bending of single filaments and a second reflecting stretching of entropic fluctuations of filament length. The mechanical stiffness can vary by several decades with small changes in cross-link concentration, and can increase markedly upon application of external stress. We parameterize the full range of behavior in a state diagram and elucidate its origin with a robust model.","author":[{"dropping-particle":"","family":"Gardel","given":"M. L.","non-dropping-particle":"","parse-names":false,"suffix":""}],"container-title":"Science","id":"ITEM-1","issue":"5675","issued":{"date-parts":[["2004","5","28"]]},"page":"1301-1305","title":"Elastic Behavior of Cross-Linked and Bundled Actin Networks","type":"article-journal","volume":"304"},"uris":["http://www.mendeley.com/documents/?uuid=02975c82-946b-47ba-95d5-77145588713b"]}],"mendeley":{"formattedCitation":"(&lt;i&gt;14&lt;/i&gt;)","plainTextFormattedCitation":"(14)","previouslyFormattedCitation":"(&lt;i&gt;14&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14</w:t>
            </w:r>
            <w:r w:rsidRPr="001725A0">
              <w:rPr>
                <w:noProof/>
                <w:sz w:val="24"/>
                <w:szCs w:val="24"/>
              </w:rPr>
              <w:t>)</w:t>
            </w:r>
            <w:r w:rsidRPr="001725A0">
              <w:rPr>
                <w:sz w:val="24"/>
                <w:szCs w:val="24"/>
              </w:rPr>
              <w:fldChar w:fldCharType="end"/>
            </w:r>
          </w:p>
        </w:tc>
      </w:tr>
      <w:tr w:rsidR="00544980" w:rsidRPr="001725A0" w14:paraId="4475953A" w14:textId="77777777" w:rsidTr="00176D9F">
        <w:trPr>
          <w:trHeight w:val="737"/>
        </w:trPr>
        <w:tc>
          <w:tcPr>
            <w:tcW w:w="1190" w:type="dxa"/>
            <w:shd w:val="clear" w:color="auto" w:fill="auto"/>
            <w:vAlign w:val="center"/>
          </w:tcPr>
          <w:p w14:paraId="632BF5C4" w14:textId="77777777" w:rsidR="00544980" w:rsidRPr="001725A0" w:rsidRDefault="005A0A9A" w:rsidP="00176D9F">
            <w:pPr>
              <w:tabs>
                <w:tab w:val="left" w:pos="823"/>
              </w:tabs>
              <w:spacing w:line="276" w:lineRule="auto"/>
              <w:jc w:val="center"/>
              <w:rPr>
                <w:sz w:val="24"/>
                <w:szCs w:val="24"/>
              </w:rPr>
            </w:pPr>
            <w:r w:rsidRPr="005A0A9A">
              <w:rPr>
                <w:noProof/>
                <w:position w:val="-6"/>
                <w:sz w:val="24"/>
                <w:szCs w:val="24"/>
              </w:rPr>
              <w:object w:dxaOrig="200" w:dyaOrig="220" w14:anchorId="6B4A2330">
                <v:shape id="_x0000_i1055" type="#_x0000_t75" alt="" style="width:10.6pt;height:10.6pt;mso-width-percent:0;mso-height-percent:0;mso-width-percent:0;mso-height-percent:0" o:ole="">
                  <v:imagedata r:id="rId122" o:title=""/>
                </v:shape>
                <o:OLEObject Type="Embed" ProgID="Equation.DSMT4" ShapeID="_x0000_i1055" DrawAspect="Content" ObjectID="_1647174877" r:id="rId123"/>
              </w:object>
            </w:r>
          </w:p>
        </w:tc>
        <w:tc>
          <w:tcPr>
            <w:tcW w:w="2662" w:type="dxa"/>
            <w:vAlign w:val="center"/>
          </w:tcPr>
          <w:p w14:paraId="288044AF" w14:textId="77777777" w:rsidR="00544980" w:rsidRPr="001725A0" w:rsidRDefault="00544980" w:rsidP="00176D9F">
            <w:pPr>
              <w:spacing w:line="276" w:lineRule="auto"/>
              <w:jc w:val="center"/>
              <w:rPr>
                <w:sz w:val="24"/>
                <w:szCs w:val="24"/>
              </w:rPr>
            </w:pPr>
            <w:r w:rsidRPr="001725A0">
              <w:rPr>
                <w:sz w:val="24"/>
                <w:szCs w:val="24"/>
              </w:rPr>
              <w:t>-</w:t>
            </w:r>
          </w:p>
        </w:tc>
        <w:tc>
          <w:tcPr>
            <w:tcW w:w="2380" w:type="dxa"/>
            <w:vAlign w:val="center"/>
          </w:tcPr>
          <w:p w14:paraId="5BD7B74D" w14:textId="77777777" w:rsidR="00544980" w:rsidRPr="001725A0" w:rsidRDefault="00544980" w:rsidP="00176D9F">
            <w:pPr>
              <w:spacing w:line="276" w:lineRule="auto"/>
              <w:jc w:val="center"/>
              <w:rPr>
                <w:sz w:val="24"/>
                <w:szCs w:val="24"/>
              </w:rPr>
            </w:pPr>
            <w:r w:rsidRPr="001725A0">
              <w:rPr>
                <w:sz w:val="24"/>
                <w:szCs w:val="24"/>
              </w:rPr>
              <w:t>elastic modulus scaling parameter</w:t>
            </w:r>
          </w:p>
        </w:tc>
        <w:tc>
          <w:tcPr>
            <w:tcW w:w="876" w:type="dxa"/>
            <w:shd w:val="clear" w:color="auto" w:fill="auto"/>
            <w:vAlign w:val="center"/>
          </w:tcPr>
          <w:p w14:paraId="7D9FFAFB" w14:textId="77777777" w:rsidR="00544980" w:rsidRPr="001725A0" w:rsidRDefault="00544980" w:rsidP="00176D9F">
            <w:pPr>
              <w:spacing w:line="276" w:lineRule="auto"/>
              <w:jc w:val="center"/>
              <w:rPr>
                <w:sz w:val="24"/>
                <w:szCs w:val="24"/>
              </w:rPr>
            </w:pPr>
            <w:r w:rsidRPr="001725A0">
              <w:rPr>
                <w:sz w:val="24"/>
                <w:szCs w:val="24"/>
              </w:rPr>
              <w:t>2.2</w:t>
            </w:r>
          </w:p>
        </w:tc>
        <w:tc>
          <w:tcPr>
            <w:tcW w:w="1984" w:type="dxa"/>
            <w:vAlign w:val="center"/>
          </w:tcPr>
          <w:p w14:paraId="7D6C729B" w14:textId="77777777" w:rsidR="00544980" w:rsidRPr="001725A0" w:rsidRDefault="00544980" w:rsidP="00176D9F">
            <w:pPr>
              <w:spacing w:line="276" w:lineRule="auto"/>
              <w:jc w:val="center"/>
              <w:rPr>
                <w:sz w:val="24"/>
                <w:szCs w:val="24"/>
              </w:rPr>
            </w:pPr>
            <w:r w:rsidRPr="001725A0">
              <w:rPr>
                <w:sz w:val="24"/>
                <w:szCs w:val="24"/>
              </w:rPr>
              <w:fldChar w:fldCharType="begin" w:fldLock="1"/>
            </w:r>
            <w:r w:rsidRPr="001725A0">
              <w:rPr>
                <w:sz w:val="24"/>
                <w:szCs w:val="24"/>
              </w:rPr>
              <w:instrText>ADDIN CSL_CITATION {"citationItems":[{"id":"ITEM-1","itemData":{"DOI":"10.1103/PhysRevLett.75.4425","ISSN":"0031-9007","author":[{"dropping-particle":"","family":"MacKintosh","given":"F. C.","non-dropping-particle":"","parse-names":false,"suffix":""},{"dropping-particle":"","family":"Käs","given":"J.","non-dropping-particle":"","parse-names":false,"suffix":""},{"dropping-particle":"","family":"Janmey","given":"P. A.","non-dropping-particle":"","parse-names":false,"suffix":""}],"container-title":"Physical Review Letters","id":"ITEM-1","issue":"24","issued":{"date-parts":[["1995","12","11"]]},"page":"4425-4428","title":"Elasticity of Semiflexible Biopolymer Networks","type":"article-journal","volume":"75"},"uris":["http://www.mendeley.com/documents/?uuid=90a1662e-6a5d-442e-bb72-0702375a9965"]}],"mendeley":{"formattedCitation":"(&lt;i&gt;4&lt;/i&gt;)","plainTextFormattedCitation":"(4)","previouslyFormattedCitation":"(&lt;i&gt;4&lt;/i&gt;)"},"properties":{"noteIndex":0},"schema":"https://github.com/citation-style-language/schema/raw/master/csl-citation.json"}</w:instrText>
            </w:r>
            <w:r w:rsidRPr="001725A0">
              <w:rPr>
                <w:sz w:val="24"/>
                <w:szCs w:val="24"/>
              </w:rPr>
              <w:fldChar w:fldCharType="separate"/>
            </w:r>
            <w:r w:rsidRPr="001725A0">
              <w:rPr>
                <w:noProof/>
                <w:sz w:val="24"/>
                <w:szCs w:val="24"/>
              </w:rPr>
              <w:t>(</w:t>
            </w:r>
            <w:r w:rsidRPr="001725A0">
              <w:rPr>
                <w:i/>
                <w:noProof/>
                <w:sz w:val="24"/>
                <w:szCs w:val="24"/>
              </w:rPr>
              <w:t>4</w:t>
            </w:r>
            <w:r w:rsidRPr="001725A0">
              <w:rPr>
                <w:noProof/>
                <w:sz w:val="24"/>
                <w:szCs w:val="24"/>
              </w:rPr>
              <w:t>)</w:t>
            </w:r>
            <w:r w:rsidRPr="001725A0">
              <w:rPr>
                <w:sz w:val="24"/>
                <w:szCs w:val="24"/>
              </w:rPr>
              <w:fldChar w:fldCharType="end"/>
            </w:r>
          </w:p>
        </w:tc>
      </w:tr>
      <w:tr w:rsidR="00544980" w:rsidRPr="001725A0" w14:paraId="077F4CD8" w14:textId="77777777" w:rsidTr="00176D9F">
        <w:trPr>
          <w:trHeight w:val="737"/>
        </w:trPr>
        <w:tc>
          <w:tcPr>
            <w:tcW w:w="1190" w:type="dxa"/>
            <w:shd w:val="clear" w:color="auto" w:fill="auto"/>
            <w:vAlign w:val="center"/>
          </w:tcPr>
          <w:p w14:paraId="6DEAA1B7" w14:textId="77777777" w:rsidR="00544980" w:rsidRPr="001725A0" w:rsidRDefault="005A0A9A" w:rsidP="00176D9F">
            <w:pPr>
              <w:spacing w:line="276" w:lineRule="auto"/>
              <w:jc w:val="center"/>
              <w:rPr>
                <w:sz w:val="24"/>
                <w:szCs w:val="24"/>
              </w:rPr>
            </w:pPr>
            <w:r w:rsidRPr="005A0A9A">
              <w:rPr>
                <w:noProof/>
                <w:position w:val="-4"/>
                <w:sz w:val="24"/>
                <w:szCs w:val="24"/>
              </w:rPr>
              <w:object w:dxaOrig="300" w:dyaOrig="300" w14:anchorId="664CB8D2">
                <v:shape id="_x0000_i1054" type="#_x0000_t75" alt="" style="width:14.75pt;height:14.75pt;mso-width-percent:0;mso-height-percent:0;mso-width-percent:0;mso-height-percent:0" o:ole="">
                  <v:imagedata r:id="rId124" o:title=""/>
                </v:shape>
                <o:OLEObject Type="Embed" ProgID="Equation.DSMT4" ShapeID="_x0000_i1054" DrawAspect="Content" ObjectID="_1647174878" r:id="rId125"/>
              </w:object>
            </w:r>
            <w:r w:rsidR="00544980" w:rsidRPr="001725A0">
              <w:rPr>
                <w:sz w:val="24"/>
                <w:szCs w:val="24"/>
              </w:rPr>
              <w:t xml:space="preserve"> </w:t>
            </w:r>
          </w:p>
        </w:tc>
        <w:tc>
          <w:tcPr>
            <w:tcW w:w="2662" w:type="dxa"/>
            <w:vAlign w:val="center"/>
          </w:tcPr>
          <w:p w14:paraId="5D4AECE7" w14:textId="77777777" w:rsidR="00544980" w:rsidRPr="001725A0" w:rsidRDefault="005A0A9A" w:rsidP="00176D9F">
            <w:pPr>
              <w:spacing w:line="276" w:lineRule="auto"/>
              <w:jc w:val="center"/>
              <w:rPr>
                <w:sz w:val="24"/>
                <w:szCs w:val="24"/>
              </w:rPr>
            </w:pPr>
            <w:r w:rsidRPr="005A0A9A">
              <w:rPr>
                <w:noProof/>
                <w:position w:val="-30"/>
                <w:sz w:val="24"/>
                <w:szCs w:val="24"/>
              </w:rPr>
              <w:object w:dxaOrig="279" w:dyaOrig="680" w14:anchorId="7FE69B38">
                <v:shape id="_x0000_i1053" type="#_x0000_t75" alt="" style="width:13.55pt;height:34.25pt;mso-width-percent:0;mso-height-percent:0;mso-width-percent:0;mso-height-percent:0" o:ole="">
                  <v:imagedata r:id="rId126" o:title=""/>
                </v:shape>
                <o:OLEObject Type="Embed" ProgID="Equation.DSMT4" ShapeID="_x0000_i1053" DrawAspect="Content" ObjectID="_1647174879" r:id="rId127"/>
              </w:object>
            </w:r>
            <w:r w:rsidR="00544980" w:rsidRPr="001725A0">
              <w:rPr>
                <w:sz w:val="24"/>
                <w:szCs w:val="24"/>
              </w:rPr>
              <w:t xml:space="preserve"> </w:t>
            </w:r>
          </w:p>
        </w:tc>
        <w:tc>
          <w:tcPr>
            <w:tcW w:w="2380" w:type="dxa"/>
            <w:vAlign w:val="center"/>
          </w:tcPr>
          <w:p w14:paraId="1E6F4AD6" w14:textId="77777777" w:rsidR="00544980" w:rsidRPr="001725A0" w:rsidRDefault="00544980" w:rsidP="00176D9F">
            <w:pPr>
              <w:spacing w:line="276" w:lineRule="auto"/>
              <w:jc w:val="center"/>
              <w:rPr>
                <w:sz w:val="24"/>
                <w:szCs w:val="24"/>
              </w:rPr>
            </w:pPr>
            <w:r w:rsidRPr="001725A0">
              <w:rPr>
                <w:sz w:val="24"/>
                <w:szCs w:val="24"/>
              </w:rPr>
              <w:t>dimensionless droplet radius</w:t>
            </w:r>
          </w:p>
        </w:tc>
        <w:tc>
          <w:tcPr>
            <w:tcW w:w="876" w:type="dxa"/>
            <w:shd w:val="clear" w:color="auto" w:fill="auto"/>
            <w:vAlign w:val="center"/>
          </w:tcPr>
          <w:p w14:paraId="2E96C351" w14:textId="77777777" w:rsidR="00544980" w:rsidRPr="001725A0" w:rsidRDefault="00544980" w:rsidP="00176D9F">
            <w:pPr>
              <w:spacing w:line="276" w:lineRule="auto"/>
              <w:jc w:val="center"/>
              <w:rPr>
                <w:sz w:val="24"/>
                <w:szCs w:val="24"/>
              </w:rPr>
            </w:pPr>
            <w:r w:rsidRPr="001725A0">
              <w:rPr>
                <w:sz w:val="24"/>
                <w:szCs w:val="24"/>
              </w:rPr>
              <w:t>1</w:t>
            </w:r>
          </w:p>
        </w:tc>
        <w:tc>
          <w:tcPr>
            <w:tcW w:w="1984" w:type="dxa"/>
            <w:vAlign w:val="center"/>
          </w:tcPr>
          <w:p w14:paraId="68CFD084" w14:textId="77777777" w:rsidR="00544980" w:rsidRPr="001725A0" w:rsidRDefault="00544980" w:rsidP="00176D9F">
            <w:pPr>
              <w:keepNext/>
              <w:spacing w:line="276" w:lineRule="auto"/>
              <w:jc w:val="center"/>
              <w:rPr>
                <w:sz w:val="24"/>
                <w:szCs w:val="24"/>
              </w:rPr>
            </w:pPr>
            <w:r w:rsidRPr="001725A0">
              <w:rPr>
                <w:sz w:val="24"/>
                <w:szCs w:val="24"/>
              </w:rPr>
              <w:t>-</w:t>
            </w:r>
          </w:p>
        </w:tc>
      </w:tr>
      <w:tr w:rsidR="00544980" w:rsidRPr="001725A0" w14:paraId="726DCCE7" w14:textId="77777777" w:rsidTr="00176D9F">
        <w:trPr>
          <w:trHeight w:val="737"/>
        </w:trPr>
        <w:tc>
          <w:tcPr>
            <w:tcW w:w="1190" w:type="dxa"/>
            <w:shd w:val="clear" w:color="auto" w:fill="auto"/>
            <w:vAlign w:val="center"/>
          </w:tcPr>
          <w:p w14:paraId="39B3BBBB" w14:textId="77777777" w:rsidR="00544980" w:rsidRPr="001725A0" w:rsidRDefault="005A0A9A" w:rsidP="00176D9F">
            <w:pPr>
              <w:spacing w:line="276" w:lineRule="auto"/>
              <w:jc w:val="center"/>
              <w:rPr>
                <w:sz w:val="24"/>
                <w:szCs w:val="24"/>
              </w:rPr>
            </w:pPr>
            <w:r w:rsidRPr="005A0A9A">
              <w:rPr>
                <w:noProof/>
                <w:position w:val="-6"/>
                <w:sz w:val="24"/>
                <w:szCs w:val="24"/>
              </w:rPr>
              <w:object w:dxaOrig="279" w:dyaOrig="320" w14:anchorId="55ECCF5F">
                <v:shape id="_x0000_i1052" type="#_x0000_t75" alt="" style="width:13.55pt;height:14.75pt;mso-width-percent:0;mso-height-percent:0;mso-width-percent:0;mso-height-percent:0" o:ole="">
                  <v:imagedata r:id="rId128" o:title=""/>
                </v:shape>
                <o:OLEObject Type="Embed" ProgID="Equation.DSMT4" ShapeID="_x0000_i1052" DrawAspect="Content" ObjectID="_1647174880" r:id="rId129"/>
              </w:object>
            </w:r>
          </w:p>
        </w:tc>
        <w:tc>
          <w:tcPr>
            <w:tcW w:w="2662" w:type="dxa"/>
            <w:vAlign w:val="center"/>
          </w:tcPr>
          <w:p w14:paraId="3F35D6CA" w14:textId="77777777" w:rsidR="00544980" w:rsidRPr="001725A0" w:rsidRDefault="005A0A9A" w:rsidP="00176D9F">
            <w:pPr>
              <w:spacing w:line="276" w:lineRule="auto"/>
              <w:jc w:val="center"/>
              <w:rPr>
                <w:sz w:val="24"/>
                <w:szCs w:val="24"/>
              </w:rPr>
            </w:pPr>
            <w:r w:rsidRPr="005A0A9A">
              <w:rPr>
                <w:noProof/>
                <w:position w:val="-30"/>
                <w:sz w:val="24"/>
                <w:szCs w:val="24"/>
              </w:rPr>
              <w:object w:dxaOrig="260" w:dyaOrig="680" w14:anchorId="6E3197E7">
                <v:shape id="_x0000_i1051" type="#_x0000_t75" alt="" style="width:13.55pt;height:34.25pt;mso-width-percent:0;mso-height-percent:0;mso-width-percent:0;mso-height-percent:0" o:ole="">
                  <v:imagedata r:id="rId130" o:title=""/>
                </v:shape>
                <o:OLEObject Type="Embed" ProgID="Equation.DSMT4" ShapeID="_x0000_i1051" DrawAspect="Content" ObjectID="_1647174881" r:id="rId131"/>
              </w:object>
            </w:r>
          </w:p>
        </w:tc>
        <w:tc>
          <w:tcPr>
            <w:tcW w:w="2380" w:type="dxa"/>
            <w:vAlign w:val="center"/>
          </w:tcPr>
          <w:p w14:paraId="0F7DE5C4" w14:textId="77777777" w:rsidR="00544980" w:rsidRPr="001725A0" w:rsidRDefault="00544980" w:rsidP="00176D9F">
            <w:pPr>
              <w:spacing w:line="276" w:lineRule="auto"/>
              <w:jc w:val="center"/>
              <w:rPr>
                <w:sz w:val="24"/>
                <w:szCs w:val="24"/>
              </w:rPr>
            </w:pPr>
            <w:r w:rsidRPr="001725A0">
              <w:rPr>
                <w:sz w:val="24"/>
                <w:szCs w:val="24"/>
              </w:rPr>
              <w:t>dimensionless cortex thickness</w:t>
            </w:r>
          </w:p>
        </w:tc>
        <w:tc>
          <w:tcPr>
            <w:tcW w:w="876" w:type="dxa"/>
            <w:shd w:val="clear" w:color="auto" w:fill="auto"/>
            <w:vAlign w:val="center"/>
          </w:tcPr>
          <w:p w14:paraId="6BE456A2" w14:textId="77777777" w:rsidR="00544980" w:rsidRPr="001725A0" w:rsidRDefault="00544980" w:rsidP="00176D9F">
            <w:pPr>
              <w:spacing w:line="276" w:lineRule="auto"/>
              <w:jc w:val="center"/>
              <w:rPr>
                <w:sz w:val="24"/>
                <w:szCs w:val="24"/>
              </w:rPr>
            </w:pPr>
            <w:r w:rsidRPr="001725A0">
              <w:rPr>
                <w:sz w:val="24"/>
                <w:szCs w:val="24"/>
              </w:rPr>
              <w:t>0.01</w:t>
            </w:r>
          </w:p>
        </w:tc>
        <w:tc>
          <w:tcPr>
            <w:tcW w:w="1984" w:type="dxa"/>
            <w:vAlign w:val="center"/>
          </w:tcPr>
          <w:p w14:paraId="31DC7B2A" w14:textId="77777777" w:rsidR="00544980" w:rsidRPr="001725A0" w:rsidRDefault="00544980" w:rsidP="00176D9F">
            <w:pPr>
              <w:keepNext/>
              <w:spacing w:line="276" w:lineRule="auto"/>
              <w:jc w:val="center"/>
              <w:rPr>
                <w:sz w:val="24"/>
                <w:szCs w:val="24"/>
              </w:rPr>
            </w:pPr>
            <w:r w:rsidRPr="001725A0">
              <w:rPr>
                <w:sz w:val="24"/>
                <w:szCs w:val="24"/>
              </w:rPr>
              <w:t>-</w:t>
            </w:r>
          </w:p>
        </w:tc>
      </w:tr>
    </w:tbl>
    <w:p w14:paraId="795AA12A" w14:textId="20B1CD74" w:rsidR="00544980" w:rsidRPr="001725A0" w:rsidRDefault="00544980" w:rsidP="008D77E7">
      <w:pPr>
        <w:spacing w:line="360" w:lineRule="auto"/>
        <w:jc w:val="both"/>
        <w:rPr>
          <w:sz w:val="24"/>
          <w:szCs w:val="24"/>
        </w:rPr>
      </w:pPr>
      <w:r w:rsidRPr="001725A0">
        <w:rPr>
          <w:sz w:val="24"/>
          <w:szCs w:val="24"/>
        </w:rPr>
        <w:lastRenderedPageBreak/>
        <w:fldChar w:fldCharType="begin"/>
      </w:r>
      <w:r w:rsidRPr="001725A0">
        <w:rPr>
          <w:sz w:val="24"/>
          <w:szCs w:val="24"/>
        </w:rPr>
        <w:instrText xml:space="preserve"> REF _Ref528327250 \h  \* MERGEFORMAT </w:instrText>
      </w:r>
      <w:r w:rsidRPr="001725A0">
        <w:rPr>
          <w:sz w:val="24"/>
          <w:szCs w:val="24"/>
        </w:rPr>
      </w:r>
      <w:r w:rsidRPr="001725A0">
        <w:rPr>
          <w:sz w:val="24"/>
          <w:szCs w:val="24"/>
        </w:rPr>
        <w:fldChar w:fldCharType="separate"/>
      </w:r>
      <w:r w:rsidR="00715229" w:rsidRPr="00715229">
        <w:rPr>
          <w:sz w:val="24"/>
          <w:szCs w:val="24"/>
        </w:rPr>
        <w:t>Table S3</w:t>
      </w:r>
      <w:r w:rsidRPr="001725A0">
        <w:rPr>
          <w:sz w:val="24"/>
          <w:szCs w:val="24"/>
        </w:rPr>
        <w:fldChar w:fldCharType="end"/>
      </w:r>
      <w:r w:rsidRPr="001725A0">
        <w:rPr>
          <w:sz w:val="24"/>
          <w:szCs w:val="24"/>
        </w:rPr>
        <w:t xml:space="preserve"> depicts the dimensionless initial conditions of the system states, based on the experimental setup. Homogeneous initial distributions were selected which characterize a well-mixed medium. Only the myosin distribution was periodically and asymmetrically disturbed to obtain pattern formation. This type of perturbation is necessary to form asymmetric clusters that initialize wave propagation after the cluster phase.</w:t>
      </w:r>
    </w:p>
    <w:p w14:paraId="24E5D427" w14:textId="77777777" w:rsidR="00544980" w:rsidRPr="001725A0" w:rsidRDefault="00544980" w:rsidP="00544980">
      <w:pPr>
        <w:spacing w:line="276" w:lineRule="auto"/>
        <w:rPr>
          <w:sz w:val="24"/>
          <w:szCs w:val="24"/>
        </w:rPr>
      </w:pPr>
    </w:p>
    <w:p w14:paraId="20089471" w14:textId="441E7CAD" w:rsidR="00544980" w:rsidRPr="001725A0" w:rsidRDefault="00544980" w:rsidP="00544980">
      <w:pPr>
        <w:pStyle w:val="Beschriftung"/>
        <w:keepNext/>
        <w:rPr>
          <w:sz w:val="24"/>
        </w:rPr>
      </w:pPr>
      <w:bookmarkStart w:id="7" w:name="_Ref528327250"/>
      <w:r w:rsidRPr="001725A0">
        <w:rPr>
          <w:sz w:val="24"/>
        </w:rPr>
        <w:t>Table S</w:t>
      </w:r>
      <w:r w:rsidRPr="001725A0">
        <w:rPr>
          <w:sz w:val="24"/>
        </w:rPr>
        <w:fldChar w:fldCharType="begin"/>
      </w:r>
      <w:r w:rsidRPr="001725A0">
        <w:rPr>
          <w:sz w:val="24"/>
        </w:rPr>
        <w:instrText xml:space="preserve"> SEQ Table_S \* ARABIC </w:instrText>
      </w:r>
      <w:r w:rsidRPr="001725A0">
        <w:rPr>
          <w:sz w:val="24"/>
        </w:rPr>
        <w:fldChar w:fldCharType="separate"/>
      </w:r>
      <w:r w:rsidR="00715229">
        <w:rPr>
          <w:noProof/>
          <w:sz w:val="24"/>
        </w:rPr>
        <w:t>3</w:t>
      </w:r>
      <w:r w:rsidRPr="001725A0">
        <w:rPr>
          <w:sz w:val="24"/>
        </w:rPr>
        <w:fldChar w:fldCharType="end"/>
      </w:r>
      <w:bookmarkEnd w:id="7"/>
      <w:r w:rsidRPr="001725A0">
        <w:rPr>
          <w:noProof/>
          <w:sz w:val="24"/>
        </w:rPr>
        <w:t xml:space="preserve">: </w:t>
      </w:r>
      <w:r w:rsidRPr="001725A0">
        <w:rPr>
          <w:b w:val="0"/>
          <w:noProof/>
          <w:sz w:val="24"/>
        </w:rPr>
        <w:t xml:space="preserve">Dimensionless </w:t>
      </w:r>
      <w:r w:rsidRPr="00E64E8B">
        <w:rPr>
          <w:b w:val="0"/>
          <w:noProof/>
          <w:sz w:val="24"/>
        </w:rPr>
        <w:t>initial</w:t>
      </w:r>
      <w:r w:rsidRPr="001725A0">
        <w:rPr>
          <w:b w:val="0"/>
          <w:noProof/>
          <w:sz w:val="24"/>
        </w:rPr>
        <w:t xml:space="preserve"> conditions of systems state and non-dimensionalization formula.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523"/>
        <w:gridCol w:w="2719"/>
        <w:gridCol w:w="3685"/>
      </w:tblGrid>
      <w:tr w:rsidR="00544980" w:rsidRPr="001725A0" w14:paraId="6F7CD6C5" w14:textId="77777777" w:rsidTr="00176D9F">
        <w:tc>
          <w:tcPr>
            <w:tcW w:w="1423" w:type="dxa"/>
            <w:shd w:val="clear" w:color="auto" w:fill="auto"/>
            <w:vAlign w:val="center"/>
          </w:tcPr>
          <w:p w14:paraId="04337657" w14:textId="77777777" w:rsidR="00544980" w:rsidRPr="001725A0" w:rsidRDefault="00544980" w:rsidP="00176D9F">
            <w:pPr>
              <w:spacing w:line="276" w:lineRule="auto"/>
              <w:jc w:val="center"/>
              <w:rPr>
                <w:sz w:val="24"/>
                <w:szCs w:val="24"/>
              </w:rPr>
            </w:pPr>
            <w:r w:rsidRPr="001725A0">
              <w:rPr>
                <w:sz w:val="24"/>
                <w:szCs w:val="24"/>
              </w:rPr>
              <w:t>State</w:t>
            </w:r>
          </w:p>
        </w:tc>
        <w:tc>
          <w:tcPr>
            <w:tcW w:w="1523" w:type="dxa"/>
            <w:shd w:val="clear" w:color="auto" w:fill="auto"/>
            <w:vAlign w:val="center"/>
          </w:tcPr>
          <w:p w14:paraId="454F9F6D" w14:textId="77777777" w:rsidR="00544980" w:rsidRPr="001725A0" w:rsidRDefault="00544980" w:rsidP="00176D9F">
            <w:pPr>
              <w:spacing w:line="276" w:lineRule="auto"/>
              <w:jc w:val="center"/>
              <w:rPr>
                <w:sz w:val="24"/>
                <w:szCs w:val="24"/>
              </w:rPr>
            </w:pPr>
            <w:r w:rsidRPr="001725A0">
              <w:rPr>
                <w:sz w:val="24"/>
                <w:szCs w:val="24"/>
              </w:rPr>
              <w:t>Meaning</w:t>
            </w:r>
          </w:p>
        </w:tc>
        <w:tc>
          <w:tcPr>
            <w:tcW w:w="2719" w:type="dxa"/>
            <w:vAlign w:val="center"/>
          </w:tcPr>
          <w:p w14:paraId="1AA3FECD" w14:textId="77777777" w:rsidR="00544980" w:rsidRPr="001725A0" w:rsidRDefault="00544980" w:rsidP="00176D9F">
            <w:pPr>
              <w:spacing w:line="276" w:lineRule="auto"/>
              <w:jc w:val="center"/>
              <w:rPr>
                <w:sz w:val="24"/>
                <w:szCs w:val="24"/>
              </w:rPr>
            </w:pPr>
            <w:r w:rsidRPr="001725A0">
              <w:rPr>
                <w:sz w:val="24"/>
                <w:szCs w:val="24"/>
              </w:rPr>
              <w:t>Non-</w:t>
            </w:r>
            <w:proofErr w:type="spellStart"/>
            <w:r w:rsidRPr="001725A0">
              <w:rPr>
                <w:sz w:val="24"/>
                <w:szCs w:val="24"/>
              </w:rPr>
              <w:t>dimensionalization</w:t>
            </w:r>
            <w:proofErr w:type="spellEnd"/>
          </w:p>
        </w:tc>
        <w:tc>
          <w:tcPr>
            <w:tcW w:w="3685" w:type="dxa"/>
            <w:shd w:val="clear" w:color="auto" w:fill="auto"/>
            <w:vAlign w:val="center"/>
          </w:tcPr>
          <w:p w14:paraId="2072CF06" w14:textId="77777777" w:rsidR="00544980" w:rsidRPr="001725A0" w:rsidRDefault="00544980" w:rsidP="00176D9F">
            <w:pPr>
              <w:spacing w:line="276" w:lineRule="auto"/>
              <w:jc w:val="center"/>
              <w:rPr>
                <w:sz w:val="24"/>
                <w:szCs w:val="24"/>
              </w:rPr>
            </w:pPr>
            <w:r w:rsidRPr="001725A0">
              <w:rPr>
                <w:sz w:val="24"/>
                <w:szCs w:val="24"/>
              </w:rPr>
              <w:t>Initial conditions</w:t>
            </w:r>
          </w:p>
        </w:tc>
      </w:tr>
      <w:tr w:rsidR="00544980" w:rsidRPr="001725A0" w14:paraId="2D9A651C" w14:textId="77777777" w:rsidTr="00176D9F">
        <w:trPr>
          <w:trHeight w:val="794"/>
        </w:trPr>
        <w:tc>
          <w:tcPr>
            <w:tcW w:w="1423" w:type="dxa"/>
            <w:shd w:val="clear" w:color="auto" w:fill="auto"/>
            <w:vAlign w:val="center"/>
          </w:tcPr>
          <w:p w14:paraId="2348293F" w14:textId="77777777" w:rsidR="00544980" w:rsidRPr="001725A0" w:rsidRDefault="005A0A9A" w:rsidP="00176D9F">
            <w:pPr>
              <w:spacing w:line="276" w:lineRule="auto"/>
              <w:jc w:val="center"/>
              <w:rPr>
                <w:sz w:val="24"/>
                <w:szCs w:val="24"/>
              </w:rPr>
            </w:pPr>
            <w:r w:rsidRPr="005A0A9A">
              <w:rPr>
                <w:noProof/>
                <w:position w:val="-6"/>
                <w:sz w:val="24"/>
                <w:szCs w:val="24"/>
              </w:rPr>
              <w:object w:dxaOrig="200" w:dyaOrig="220" w14:anchorId="6697AEF1">
                <v:shape id="_x0000_i1050" type="#_x0000_t75" alt="" style="width:9.45pt;height:10.6pt;mso-width-percent:0;mso-height-percent:0;mso-width-percent:0;mso-height-percent:0" o:ole="">
                  <v:imagedata r:id="rId132" o:title=""/>
                </v:shape>
                <o:OLEObject Type="Embed" ProgID="Equation.DSMT4" ShapeID="_x0000_i1050" DrawAspect="Content" ObjectID="_1647174882" r:id="rId133"/>
              </w:object>
            </w:r>
          </w:p>
        </w:tc>
        <w:tc>
          <w:tcPr>
            <w:tcW w:w="1523" w:type="dxa"/>
            <w:shd w:val="clear" w:color="auto" w:fill="auto"/>
            <w:vAlign w:val="center"/>
          </w:tcPr>
          <w:p w14:paraId="22631C19" w14:textId="77777777" w:rsidR="00544980" w:rsidRPr="001725A0" w:rsidRDefault="00544980" w:rsidP="00176D9F">
            <w:pPr>
              <w:spacing w:line="276" w:lineRule="auto"/>
              <w:jc w:val="center"/>
              <w:rPr>
                <w:sz w:val="24"/>
                <w:szCs w:val="24"/>
              </w:rPr>
            </w:pPr>
            <w:r w:rsidRPr="001725A0">
              <w:rPr>
                <w:sz w:val="24"/>
                <w:szCs w:val="24"/>
              </w:rPr>
              <w:t>F-actin concentration</w:t>
            </w:r>
          </w:p>
        </w:tc>
        <w:tc>
          <w:tcPr>
            <w:tcW w:w="2719" w:type="dxa"/>
            <w:vAlign w:val="center"/>
          </w:tcPr>
          <w:p w14:paraId="4F39A620" w14:textId="77777777" w:rsidR="00544980" w:rsidRPr="001725A0" w:rsidRDefault="005A0A9A" w:rsidP="00176D9F">
            <w:pPr>
              <w:spacing w:line="276" w:lineRule="auto"/>
              <w:jc w:val="center"/>
              <w:rPr>
                <w:sz w:val="24"/>
                <w:szCs w:val="24"/>
              </w:rPr>
            </w:pPr>
            <w:r w:rsidRPr="005A0A9A">
              <w:rPr>
                <w:noProof/>
                <w:position w:val="-30"/>
                <w:sz w:val="24"/>
                <w:szCs w:val="24"/>
              </w:rPr>
              <w:object w:dxaOrig="340" w:dyaOrig="680" w14:anchorId="5B0B58AB">
                <v:shape id="_x0000_i1049" type="#_x0000_t75" alt="" style="width:14.75pt;height:34.25pt;mso-width-percent:0;mso-height-percent:0;mso-width-percent:0;mso-height-percent:0" o:ole="">
                  <v:imagedata r:id="rId134" o:title=""/>
                </v:shape>
                <o:OLEObject Type="Embed" ProgID="Equation.DSMT4" ShapeID="_x0000_i1049" DrawAspect="Content" ObjectID="_1647174883" r:id="rId135"/>
              </w:object>
            </w:r>
          </w:p>
        </w:tc>
        <w:tc>
          <w:tcPr>
            <w:tcW w:w="3685" w:type="dxa"/>
            <w:shd w:val="clear" w:color="auto" w:fill="auto"/>
            <w:vAlign w:val="center"/>
          </w:tcPr>
          <w:p w14:paraId="71A6F88E" w14:textId="77777777" w:rsidR="00544980" w:rsidRPr="001725A0" w:rsidRDefault="00544980" w:rsidP="00176D9F">
            <w:pPr>
              <w:spacing w:line="276" w:lineRule="auto"/>
              <w:jc w:val="center"/>
              <w:rPr>
                <w:sz w:val="24"/>
                <w:szCs w:val="24"/>
              </w:rPr>
            </w:pPr>
            <w:r w:rsidRPr="001725A0">
              <w:rPr>
                <w:sz w:val="24"/>
                <w:szCs w:val="24"/>
              </w:rPr>
              <w:t>1</w:t>
            </w:r>
          </w:p>
        </w:tc>
      </w:tr>
      <w:tr w:rsidR="00544980" w:rsidRPr="001725A0" w14:paraId="7A89381B" w14:textId="77777777" w:rsidTr="00176D9F">
        <w:trPr>
          <w:trHeight w:val="794"/>
        </w:trPr>
        <w:tc>
          <w:tcPr>
            <w:tcW w:w="1423" w:type="dxa"/>
            <w:shd w:val="clear" w:color="auto" w:fill="auto"/>
            <w:vAlign w:val="center"/>
          </w:tcPr>
          <w:p w14:paraId="1725B106" w14:textId="77777777" w:rsidR="00544980" w:rsidRPr="001725A0" w:rsidRDefault="005A0A9A" w:rsidP="00176D9F">
            <w:pPr>
              <w:spacing w:line="276" w:lineRule="auto"/>
              <w:jc w:val="center"/>
              <w:rPr>
                <w:sz w:val="24"/>
                <w:szCs w:val="24"/>
              </w:rPr>
            </w:pPr>
            <w:r w:rsidRPr="005A0A9A">
              <w:rPr>
                <w:noProof/>
                <w:position w:val="-12"/>
                <w:sz w:val="24"/>
                <w:szCs w:val="24"/>
              </w:rPr>
              <w:object w:dxaOrig="260" w:dyaOrig="360" w14:anchorId="61663898">
                <v:shape id="_x0000_i1048" type="#_x0000_t75" alt="" style="width:13.55pt;height:19.5pt;mso-width-percent:0;mso-height-percent:0;mso-width-percent:0;mso-height-percent:0" o:ole="">
                  <v:imagedata r:id="rId136" o:title=""/>
                </v:shape>
                <o:OLEObject Type="Embed" ProgID="Equation.DSMT4" ShapeID="_x0000_i1048" DrawAspect="Content" ObjectID="_1647174884" r:id="rId137"/>
              </w:object>
            </w:r>
          </w:p>
        </w:tc>
        <w:tc>
          <w:tcPr>
            <w:tcW w:w="1523" w:type="dxa"/>
            <w:shd w:val="clear" w:color="auto" w:fill="auto"/>
            <w:vAlign w:val="center"/>
          </w:tcPr>
          <w:p w14:paraId="1C050275" w14:textId="77777777" w:rsidR="00544980" w:rsidRPr="001725A0" w:rsidRDefault="00544980" w:rsidP="00176D9F">
            <w:pPr>
              <w:spacing w:line="276" w:lineRule="auto"/>
              <w:jc w:val="center"/>
              <w:rPr>
                <w:sz w:val="24"/>
                <w:szCs w:val="24"/>
              </w:rPr>
            </w:pPr>
            <w:r w:rsidRPr="001725A0">
              <w:rPr>
                <w:sz w:val="24"/>
                <w:szCs w:val="24"/>
              </w:rPr>
              <w:t>G-actin with ATP concentration</w:t>
            </w:r>
          </w:p>
        </w:tc>
        <w:tc>
          <w:tcPr>
            <w:tcW w:w="2719" w:type="dxa"/>
            <w:vAlign w:val="center"/>
          </w:tcPr>
          <w:p w14:paraId="073BFCBA" w14:textId="77777777" w:rsidR="00544980" w:rsidRPr="001725A0" w:rsidRDefault="005A0A9A" w:rsidP="00176D9F">
            <w:pPr>
              <w:spacing w:line="276" w:lineRule="auto"/>
              <w:jc w:val="center"/>
              <w:rPr>
                <w:sz w:val="24"/>
                <w:szCs w:val="24"/>
              </w:rPr>
            </w:pPr>
            <w:r w:rsidRPr="005A0A9A">
              <w:rPr>
                <w:noProof/>
                <w:position w:val="-30"/>
                <w:sz w:val="24"/>
                <w:szCs w:val="24"/>
              </w:rPr>
              <w:object w:dxaOrig="380" w:dyaOrig="680" w14:anchorId="1A9272A9">
                <v:shape id="_x0000_i1047" type="#_x0000_t75" alt="" style="width:19.5pt;height:34.25pt;mso-width-percent:0;mso-height-percent:0;mso-width-percent:0;mso-height-percent:0" o:ole="">
                  <v:imagedata r:id="rId138" o:title=""/>
                </v:shape>
                <o:OLEObject Type="Embed" ProgID="Equation.DSMT4" ShapeID="_x0000_i1047" DrawAspect="Content" ObjectID="_1647174885" r:id="rId139"/>
              </w:object>
            </w:r>
          </w:p>
        </w:tc>
        <w:tc>
          <w:tcPr>
            <w:tcW w:w="3685" w:type="dxa"/>
            <w:shd w:val="clear" w:color="auto" w:fill="auto"/>
            <w:vAlign w:val="center"/>
          </w:tcPr>
          <w:p w14:paraId="235B2438" w14:textId="77777777" w:rsidR="00544980" w:rsidRPr="001725A0" w:rsidRDefault="00544980" w:rsidP="00176D9F">
            <w:pPr>
              <w:spacing w:line="276" w:lineRule="auto"/>
              <w:jc w:val="center"/>
              <w:rPr>
                <w:sz w:val="24"/>
                <w:szCs w:val="24"/>
              </w:rPr>
            </w:pPr>
            <w:r w:rsidRPr="001725A0">
              <w:rPr>
                <w:sz w:val="24"/>
                <w:szCs w:val="24"/>
              </w:rPr>
              <w:t>1</w:t>
            </w:r>
          </w:p>
        </w:tc>
      </w:tr>
      <w:tr w:rsidR="00544980" w:rsidRPr="001725A0" w14:paraId="7BA5A585" w14:textId="77777777" w:rsidTr="00176D9F">
        <w:trPr>
          <w:trHeight w:val="794"/>
        </w:trPr>
        <w:tc>
          <w:tcPr>
            <w:tcW w:w="1423" w:type="dxa"/>
            <w:shd w:val="clear" w:color="auto" w:fill="auto"/>
            <w:vAlign w:val="center"/>
          </w:tcPr>
          <w:p w14:paraId="7D3A53C0" w14:textId="77777777" w:rsidR="00544980" w:rsidRPr="001725A0" w:rsidRDefault="005A0A9A" w:rsidP="00176D9F">
            <w:pPr>
              <w:spacing w:line="276" w:lineRule="auto"/>
              <w:jc w:val="center"/>
              <w:rPr>
                <w:sz w:val="24"/>
                <w:szCs w:val="24"/>
              </w:rPr>
            </w:pPr>
            <w:r w:rsidRPr="005A0A9A">
              <w:rPr>
                <w:noProof/>
                <w:position w:val="-12"/>
                <w:sz w:val="24"/>
                <w:szCs w:val="24"/>
              </w:rPr>
              <w:object w:dxaOrig="300" w:dyaOrig="360" w14:anchorId="1194E21D">
                <v:shape id="_x0000_i1046" type="#_x0000_t75" alt="" style="width:14.75pt;height:19.5pt;mso-width-percent:0;mso-height-percent:0;mso-width-percent:0;mso-height-percent:0" o:ole="">
                  <v:imagedata r:id="rId140" o:title=""/>
                </v:shape>
                <o:OLEObject Type="Embed" ProgID="Equation.DSMT4" ShapeID="_x0000_i1046" DrawAspect="Content" ObjectID="_1647174886" r:id="rId141"/>
              </w:object>
            </w:r>
          </w:p>
        </w:tc>
        <w:tc>
          <w:tcPr>
            <w:tcW w:w="1523" w:type="dxa"/>
            <w:shd w:val="clear" w:color="auto" w:fill="auto"/>
            <w:vAlign w:val="center"/>
          </w:tcPr>
          <w:p w14:paraId="41ABD4FA" w14:textId="77777777" w:rsidR="00544980" w:rsidRPr="001725A0" w:rsidRDefault="00544980" w:rsidP="00176D9F">
            <w:pPr>
              <w:spacing w:line="276" w:lineRule="auto"/>
              <w:jc w:val="center"/>
              <w:rPr>
                <w:sz w:val="24"/>
                <w:szCs w:val="24"/>
              </w:rPr>
            </w:pPr>
            <w:r w:rsidRPr="001725A0">
              <w:rPr>
                <w:sz w:val="24"/>
                <w:szCs w:val="24"/>
              </w:rPr>
              <w:t>G-actin with ADP concentration</w:t>
            </w:r>
          </w:p>
        </w:tc>
        <w:tc>
          <w:tcPr>
            <w:tcW w:w="2719" w:type="dxa"/>
            <w:vAlign w:val="center"/>
          </w:tcPr>
          <w:p w14:paraId="781647C5" w14:textId="77777777" w:rsidR="00544980" w:rsidRPr="001725A0" w:rsidRDefault="005A0A9A" w:rsidP="00176D9F">
            <w:pPr>
              <w:spacing w:line="276" w:lineRule="auto"/>
              <w:jc w:val="center"/>
              <w:rPr>
                <w:sz w:val="24"/>
                <w:szCs w:val="24"/>
              </w:rPr>
            </w:pPr>
            <w:r w:rsidRPr="005A0A9A">
              <w:rPr>
                <w:noProof/>
                <w:position w:val="-30"/>
                <w:sz w:val="24"/>
                <w:szCs w:val="24"/>
              </w:rPr>
              <w:object w:dxaOrig="400" w:dyaOrig="680" w14:anchorId="73592FF3">
                <v:shape id="_x0000_i1045" type="#_x0000_t75" alt="" style="width:21.25pt;height:34.25pt;mso-width-percent:0;mso-height-percent:0;mso-width-percent:0;mso-height-percent:0" o:ole="">
                  <v:imagedata r:id="rId142" o:title=""/>
                </v:shape>
                <o:OLEObject Type="Embed" ProgID="Equation.DSMT4" ShapeID="_x0000_i1045" DrawAspect="Content" ObjectID="_1647174887" r:id="rId143"/>
              </w:object>
            </w:r>
          </w:p>
        </w:tc>
        <w:tc>
          <w:tcPr>
            <w:tcW w:w="3685" w:type="dxa"/>
            <w:shd w:val="clear" w:color="auto" w:fill="auto"/>
            <w:vAlign w:val="center"/>
          </w:tcPr>
          <w:p w14:paraId="09CC3F50" w14:textId="77777777" w:rsidR="00544980" w:rsidRPr="001725A0" w:rsidRDefault="00544980" w:rsidP="00176D9F">
            <w:pPr>
              <w:spacing w:line="276" w:lineRule="auto"/>
              <w:jc w:val="center"/>
              <w:rPr>
                <w:sz w:val="24"/>
                <w:szCs w:val="24"/>
              </w:rPr>
            </w:pPr>
            <w:r w:rsidRPr="001725A0">
              <w:rPr>
                <w:sz w:val="24"/>
                <w:szCs w:val="24"/>
              </w:rPr>
              <w:t>0</w:t>
            </w:r>
          </w:p>
        </w:tc>
      </w:tr>
      <w:tr w:rsidR="00544980" w:rsidRPr="001725A0" w14:paraId="26423DB7" w14:textId="77777777" w:rsidTr="00176D9F">
        <w:trPr>
          <w:trHeight w:val="794"/>
        </w:trPr>
        <w:tc>
          <w:tcPr>
            <w:tcW w:w="1423" w:type="dxa"/>
            <w:shd w:val="clear" w:color="auto" w:fill="auto"/>
            <w:vAlign w:val="center"/>
          </w:tcPr>
          <w:p w14:paraId="1CCBC7C5" w14:textId="77777777" w:rsidR="00544980" w:rsidRPr="001725A0" w:rsidRDefault="005A0A9A" w:rsidP="00176D9F">
            <w:pPr>
              <w:spacing w:line="276" w:lineRule="auto"/>
              <w:jc w:val="center"/>
              <w:rPr>
                <w:sz w:val="24"/>
                <w:szCs w:val="24"/>
              </w:rPr>
            </w:pPr>
            <w:r w:rsidRPr="005A0A9A">
              <w:rPr>
                <w:noProof/>
                <w:position w:val="-6"/>
                <w:sz w:val="24"/>
                <w:szCs w:val="24"/>
              </w:rPr>
              <w:object w:dxaOrig="260" w:dyaOrig="220" w14:anchorId="44A24999">
                <v:shape id="_x0000_i1044" type="#_x0000_t75" alt="" style="width:13.55pt;height:10.6pt;mso-width-percent:0;mso-height-percent:0;mso-width-percent:0;mso-height-percent:0" o:ole="">
                  <v:imagedata r:id="rId144" o:title=""/>
                </v:shape>
                <o:OLEObject Type="Embed" ProgID="Equation.DSMT4" ShapeID="_x0000_i1044" DrawAspect="Content" ObjectID="_1647174888" r:id="rId145"/>
              </w:object>
            </w:r>
          </w:p>
        </w:tc>
        <w:tc>
          <w:tcPr>
            <w:tcW w:w="1523" w:type="dxa"/>
            <w:shd w:val="clear" w:color="auto" w:fill="auto"/>
            <w:vAlign w:val="center"/>
          </w:tcPr>
          <w:p w14:paraId="50BB8C22" w14:textId="77777777" w:rsidR="00544980" w:rsidRPr="001725A0" w:rsidRDefault="00544980" w:rsidP="00176D9F">
            <w:pPr>
              <w:spacing w:line="276" w:lineRule="auto"/>
              <w:jc w:val="center"/>
              <w:rPr>
                <w:sz w:val="24"/>
                <w:szCs w:val="24"/>
              </w:rPr>
            </w:pPr>
            <w:r>
              <w:rPr>
                <w:sz w:val="24"/>
                <w:szCs w:val="24"/>
              </w:rPr>
              <w:t>m</w:t>
            </w:r>
            <w:r w:rsidRPr="001725A0">
              <w:rPr>
                <w:sz w:val="24"/>
                <w:szCs w:val="24"/>
              </w:rPr>
              <w:t>yosin concentration</w:t>
            </w:r>
          </w:p>
        </w:tc>
        <w:tc>
          <w:tcPr>
            <w:tcW w:w="2719" w:type="dxa"/>
            <w:vAlign w:val="center"/>
          </w:tcPr>
          <w:p w14:paraId="45FBDDB3" w14:textId="77777777" w:rsidR="00544980" w:rsidRPr="001725A0" w:rsidRDefault="005A0A9A" w:rsidP="00176D9F">
            <w:pPr>
              <w:spacing w:line="276" w:lineRule="auto"/>
              <w:jc w:val="center"/>
              <w:rPr>
                <w:sz w:val="24"/>
                <w:szCs w:val="24"/>
              </w:rPr>
            </w:pPr>
            <w:r w:rsidRPr="005A0A9A">
              <w:rPr>
                <w:noProof/>
                <w:position w:val="-30"/>
                <w:sz w:val="24"/>
                <w:szCs w:val="24"/>
              </w:rPr>
              <w:object w:dxaOrig="360" w:dyaOrig="680" w14:anchorId="697A7A7A">
                <v:shape id="_x0000_i1043" type="#_x0000_t75" alt="" style="width:19.5pt;height:34.25pt;mso-width-percent:0;mso-height-percent:0;mso-width-percent:0;mso-height-percent:0" o:ole="">
                  <v:imagedata r:id="rId146" o:title=""/>
                </v:shape>
                <o:OLEObject Type="Embed" ProgID="Equation.DSMT4" ShapeID="_x0000_i1043" DrawAspect="Content" ObjectID="_1647174889" r:id="rId147"/>
              </w:object>
            </w:r>
          </w:p>
        </w:tc>
        <w:tc>
          <w:tcPr>
            <w:tcW w:w="3685" w:type="dxa"/>
            <w:shd w:val="clear" w:color="auto" w:fill="auto"/>
            <w:vAlign w:val="center"/>
          </w:tcPr>
          <w:p w14:paraId="6A7504B3" w14:textId="77777777" w:rsidR="00544980" w:rsidRPr="001725A0" w:rsidRDefault="005A0A9A" w:rsidP="00176D9F">
            <w:pPr>
              <w:spacing w:line="276" w:lineRule="auto"/>
              <w:jc w:val="center"/>
              <w:rPr>
                <w:sz w:val="24"/>
                <w:szCs w:val="24"/>
              </w:rPr>
            </w:pPr>
            <w:r w:rsidRPr="005A0A9A">
              <w:rPr>
                <w:noProof/>
                <w:position w:val="-10"/>
                <w:sz w:val="24"/>
                <w:szCs w:val="24"/>
              </w:rPr>
              <w:object w:dxaOrig="2079" w:dyaOrig="320" w14:anchorId="1A8FC2E7">
                <v:shape id="_x0000_i1042" type="#_x0000_t75" alt="" style="width:96.8pt;height:14.75pt;mso-width-percent:0;mso-height-percent:0;mso-width-percent:0;mso-height-percent:0" o:ole="">
                  <v:imagedata r:id="rId148" o:title=""/>
                </v:shape>
                <o:OLEObject Type="Embed" ProgID="Equation.DSMT4" ShapeID="_x0000_i1042" DrawAspect="Content" ObjectID="_1647174890" r:id="rId149"/>
              </w:object>
            </w:r>
          </w:p>
        </w:tc>
      </w:tr>
      <w:tr w:rsidR="00544980" w:rsidRPr="001725A0" w14:paraId="6F660981" w14:textId="77777777" w:rsidTr="00176D9F">
        <w:trPr>
          <w:trHeight w:val="794"/>
        </w:trPr>
        <w:tc>
          <w:tcPr>
            <w:tcW w:w="1423" w:type="dxa"/>
            <w:shd w:val="clear" w:color="auto" w:fill="auto"/>
            <w:vAlign w:val="center"/>
          </w:tcPr>
          <w:p w14:paraId="56466487" w14:textId="77777777" w:rsidR="00544980" w:rsidRPr="001725A0" w:rsidRDefault="005A0A9A" w:rsidP="00176D9F">
            <w:pPr>
              <w:spacing w:line="276" w:lineRule="auto"/>
              <w:jc w:val="center"/>
              <w:rPr>
                <w:sz w:val="24"/>
                <w:szCs w:val="24"/>
              </w:rPr>
            </w:pPr>
            <w:r w:rsidRPr="005A0A9A">
              <w:rPr>
                <w:noProof/>
                <w:position w:val="-12"/>
                <w:sz w:val="24"/>
                <w:szCs w:val="24"/>
              </w:rPr>
              <w:object w:dxaOrig="300" w:dyaOrig="360" w14:anchorId="0E507076">
                <v:shape id="_x0000_i1041" type="#_x0000_t75" alt="" style="width:14.75pt;height:19.5pt;mso-width-percent:0;mso-height-percent:0;mso-width-percent:0;mso-height-percent:0" o:ole="">
                  <v:imagedata r:id="rId150" o:title=""/>
                </v:shape>
                <o:OLEObject Type="Embed" ProgID="Equation.DSMT4" ShapeID="_x0000_i1041" DrawAspect="Content" ObjectID="_1647174891" r:id="rId151"/>
              </w:object>
            </w:r>
          </w:p>
        </w:tc>
        <w:tc>
          <w:tcPr>
            <w:tcW w:w="1523" w:type="dxa"/>
            <w:shd w:val="clear" w:color="auto" w:fill="auto"/>
            <w:vAlign w:val="center"/>
          </w:tcPr>
          <w:p w14:paraId="658B8115" w14:textId="77777777" w:rsidR="00544980" w:rsidRPr="001725A0" w:rsidRDefault="00544980" w:rsidP="00176D9F">
            <w:pPr>
              <w:spacing w:line="276" w:lineRule="auto"/>
              <w:jc w:val="center"/>
              <w:rPr>
                <w:sz w:val="24"/>
                <w:szCs w:val="24"/>
              </w:rPr>
            </w:pPr>
            <w:r>
              <w:rPr>
                <w:sz w:val="24"/>
                <w:szCs w:val="24"/>
              </w:rPr>
              <w:t>a</w:t>
            </w:r>
            <w:r w:rsidRPr="001725A0">
              <w:rPr>
                <w:sz w:val="24"/>
                <w:szCs w:val="24"/>
              </w:rPr>
              <w:t>ctomyosin concentration</w:t>
            </w:r>
          </w:p>
        </w:tc>
        <w:tc>
          <w:tcPr>
            <w:tcW w:w="2719" w:type="dxa"/>
            <w:vAlign w:val="center"/>
          </w:tcPr>
          <w:p w14:paraId="33E3EE01" w14:textId="77777777" w:rsidR="00544980" w:rsidRPr="001725A0" w:rsidRDefault="005A0A9A" w:rsidP="00176D9F">
            <w:pPr>
              <w:spacing w:line="276" w:lineRule="auto"/>
              <w:jc w:val="center"/>
              <w:rPr>
                <w:sz w:val="24"/>
                <w:szCs w:val="24"/>
              </w:rPr>
            </w:pPr>
            <w:r w:rsidRPr="005A0A9A">
              <w:rPr>
                <w:noProof/>
                <w:position w:val="-30"/>
                <w:sz w:val="24"/>
                <w:szCs w:val="24"/>
              </w:rPr>
              <w:object w:dxaOrig="420" w:dyaOrig="680" w14:anchorId="2CB13E81">
                <v:shape id="_x0000_i1040" type="#_x0000_t75" alt="" style="width:21.25pt;height:34.25pt;mso-width-percent:0;mso-height-percent:0;mso-width-percent:0;mso-height-percent:0" o:ole="">
                  <v:imagedata r:id="rId152" o:title=""/>
                </v:shape>
                <o:OLEObject Type="Embed" ProgID="Equation.DSMT4" ShapeID="_x0000_i1040" DrawAspect="Content" ObjectID="_1647174892" r:id="rId153"/>
              </w:object>
            </w:r>
          </w:p>
        </w:tc>
        <w:tc>
          <w:tcPr>
            <w:tcW w:w="3685" w:type="dxa"/>
            <w:shd w:val="clear" w:color="auto" w:fill="auto"/>
            <w:vAlign w:val="center"/>
          </w:tcPr>
          <w:p w14:paraId="4A2E5B01" w14:textId="77777777" w:rsidR="00544980" w:rsidRPr="001725A0" w:rsidRDefault="00544980" w:rsidP="00176D9F">
            <w:pPr>
              <w:spacing w:line="276" w:lineRule="auto"/>
              <w:jc w:val="center"/>
              <w:rPr>
                <w:sz w:val="24"/>
                <w:szCs w:val="24"/>
              </w:rPr>
            </w:pPr>
            <w:r w:rsidRPr="001725A0">
              <w:rPr>
                <w:sz w:val="24"/>
                <w:szCs w:val="24"/>
              </w:rPr>
              <w:t>0</w:t>
            </w:r>
          </w:p>
        </w:tc>
      </w:tr>
      <w:tr w:rsidR="00544980" w:rsidRPr="001725A0" w14:paraId="0396FBAA" w14:textId="77777777" w:rsidTr="00176D9F">
        <w:trPr>
          <w:trHeight w:val="794"/>
        </w:trPr>
        <w:tc>
          <w:tcPr>
            <w:tcW w:w="1423" w:type="dxa"/>
            <w:shd w:val="clear" w:color="auto" w:fill="auto"/>
            <w:vAlign w:val="center"/>
          </w:tcPr>
          <w:p w14:paraId="38879964" w14:textId="77777777" w:rsidR="00544980" w:rsidRPr="001725A0" w:rsidRDefault="005A0A9A" w:rsidP="00176D9F">
            <w:pPr>
              <w:spacing w:line="276" w:lineRule="auto"/>
              <w:jc w:val="center"/>
              <w:rPr>
                <w:sz w:val="24"/>
                <w:szCs w:val="24"/>
              </w:rPr>
            </w:pPr>
            <w:r w:rsidRPr="005A0A9A">
              <w:rPr>
                <w:noProof/>
                <w:position w:val="-10"/>
                <w:sz w:val="24"/>
                <w:szCs w:val="24"/>
              </w:rPr>
              <w:object w:dxaOrig="380" w:dyaOrig="279" w14:anchorId="76176940">
                <v:shape id="_x0000_i1039" type="#_x0000_t75" alt="" style="width:19.5pt;height:13.55pt;mso-width-percent:0;mso-height-percent:0;mso-width-percent:0;mso-height-percent:0" o:ole="">
                  <v:imagedata r:id="rId154" o:title=""/>
                </v:shape>
                <o:OLEObject Type="Embed" ProgID="Equation.DSMT4" ShapeID="_x0000_i1039" DrawAspect="Content" ObjectID="_1647174893" r:id="rId155"/>
              </w:object>
            </w:r>
          </w:p>
        </w:tc>
        <w:tc>
          <w:tcPr>
            <w:tcW w:w="1523" w:type="dxa"/>
            <w:shd w:val="clear" w:color="auto" w:fill="auto"/>
            <w:vAlign w:val="center"/>
          </w:tcPr>
          <w:p w14:paraId="45147129" w14:textId="77777777" w:rsidR="00544980" w:rsidRPr="001725A0" w:rsidRDefault="00544980" w:rsidP="00176D9F">
            <w:pPr>
              <w:spacing w:line="276" w:lineRule="auto"/>
              <w:jc w:val="center"/>
              <w:rPr>
                <w:sz w:val="24"/>
                <w:szCs w:val="24"/>
              </w:rPr>
            </w:pPr>
            <w:r>
              <w:rPr>
                <w:sz w:val="24"/>
                <w:szCs w:val="24"/>
              </w:rPr>
              <w:t>ATP</w:t>
            </w:r>
            <w:r w:rsidRPr="001725A0">
              <w:rPr>
                <w:sz w:val="24"/>
                <w:szCs w:val="24"/>
              </w:rPr>
              <w:t xml:space="preserve"> concentration</w:t>
            </w:r>
          </w:p>
        </w:tc>
        <w:tc>
          <w:tcPr>
            <w:tcW w:w="2719" w:type="dxa"/>
            <w:vAlign w:val="center"/>
          </w:tcPr>
          <w:p w14:paraId="3C4617F3" w14:textId="77777777" w:rsidR="00544980" w:rsidRPr="001725A0" w:rsidRDefault="005A0A9A" w:rsidP="00176D9F">
            <w:pPr>
              <w:spacing w:line="276" w:lineRule="auto"/>
              <w:jc w:val="center"/>
              <w:rPr>
                <w:sz w:val="24"/>
                <w:szCs w:val="24"/>
              </w:rPr>
            </w:pPr>
            <w:r w:rsidRPr="005A0A9A">
              <w:rPr>
                <w:noProof/>
                <w:position w:val="-30"/>
                <w:sz w:val="24"/>
                <w:szCs w:val="24"/>
              </w:rPr>
              <w:object w:dxaOrig="560" w:dyaOrig="680" w14:anchorId="44783CB1">
                <v:shape id="_x0000_i1038" type="#_x0000_t75" alt="" style="width:28.35pt;height:34.25pt;mso-width-percent:0;mso-height-percent:0;mso-width-percent:0;mso-height-percent:0" o:ole="">
                  <v:imagedata r:id="rId156" o:title=""/>
                </v:shape>
                <o:OLEObject Type="Embed" ProgID="Equation.DSMT4" ShapeID="_x0000_i1038" DrawAspect="Content" ObjectID="_1647174894" r:id="rId157"/>
              </w:object>
            </w:r>
          </w:p>
        </w:tc>
        <w:tc>
          <w:tcPr>
            <w:tcW w:w="3685" w:type="dxa"/>
            <w:shd w:val="clear" w:color="auto" w:fill="auto"/>
            <w:vAlign w:val="center"/>
          </w:tcPr>
          <w:p w14:paraId="681187E3" w14:textId="77777777" w:rsidR="00544980" w:rsidRPr="001725A0" w:rsidRDefault="00544980" w:rsidP="00176D9F">
            <w:pPr>
              <w:spacing w:line="276" w:lineRule="auto"/>
              <w:jc w:val="center"/>
              <w:rPr>
                <w:sz w:val="24"/>
                <w:szCs w:val="24"/>
              </w:rPr>
            </w:pPr>
            <w:r w:rsidRPr="001725A0">
              <w:rPr>
                <w:sz w:val="24"/>
                <w:szCs w:val="24"/>
              </w:rPr>
              <w:t>20</w:t>
            </w:r>
          </w:p>
        </w:tc>
      </w:tr>
      <w:tr w:rsidR="00544980" w:rsidRPr="001725A0" w14:paraId="2E49424C" w14:textId="77777777" w:rsidTr="00176D9F">
        <w:trPr>
          <w:trHeight w:val="794"/>
        </w:trPr>
        <w:tc>
          <w:tcPr>
            <w:tcW w:w="1423" w:type="dxa"/>
            <w:shd w:val="clear" w:color="auto" w:fill="auto"/>
            <w:vAlign w:val="center"/>
          </w:tcPr>
          <w:p w14:paraId="52416752" w14:textId="77777777" w:rsidR="00544980" w:rsidRPr="001725A0" w:rsidRDefault="005A0A9A" w:rsidP="00176D9F">
            <w:pPr>
              <w:spacing w:line="276" w:lineRule="auto"/>
              <w:jc w:val="center"/>
              <w:rPr>
                <w:sz w:val="24"/>
                <w:szCs w:val="24"/>
              </w:rPr>
            </w:pPr>
            <w:r w:rsidRPr="005A0A9A">
              <w:rPr>
                <w:noProof/>
                <w:position w:val="-6"/>
                <w:sz w:val="24"/>
                <w:szCs w:val="24"/>
              </w:rPr>
              <w:object w:dxaOrig="200" w:dyaOrig="220" w14:anchorId="77BD1535">
                <v:shape id="_x0000_i1037" type="#_x0000_t75" alt="" style="width:10.6pt;height:10.6pt;mso-width-percent:0;mso-height-percent:0;mso-width-percent:0;mso-height-percent:0" o:ole="">
                  <v:imagedata r:id="rId158" o:title=""/>
                </v:shape>
                <o:OLEObject Type="Embed" ProgID="Equation.DSMT4" ShapeID="_x0000_i1037" DrawAspect="Content" ObjectID="_1647174895" r:id="rId159"/>
              </w:object>
            </w:r>
          </w:p>
        </w:tc>
        <w:tc>
          <w:tcPr>
            <w:tcW w:w="1523" w:type="dxa"/>
            <w:shd w:val="clear" w:color="auto" w:fill="auto"/>
            <w:vAlign w:val="center"/>
          </w:tcPr>
          <w:p w14:paraId="3225A854" w14:textId="77777777" w:rsidR="00544980" w:rsidRPr="001725A0" w:rsidRDefault="00544980" w:rsidP="00176D9F">
            <w:pPr>
              <w:spacing w:line="276" w:lineRule="auto"/>
              <w:jc w:val="center"/>
              <w:rPr>
                <w:sz w:val="24"/>
                <w:szCs w:val="24"/>
              </w:rPr>
            </w:pPr>
            <w:r w:rsidRPr="001725A0">
              <w:rPr>
                <w:sz w:val="24"/>
                <w:szCs w:val="24"/>
              </w:rPr>
              <w:t>fluid velocity</w:t>
            </w:r>
          </w:p>
        </w:tc>
        <w:tc>
          <w:tcPr>
            <w:tcW w:w="2719" w:type="dxa"/>
            <w:vAlign w:val="center"/>
          </w:tcPr>
          <w:p w14:paraId="69B77BCD" w14:textId="77777777" w:rsidR="00544980" w:rsidRPr="001725A0" w:rsidRDefault="005A0A9A" w:rsidP="00176D9F">
            <w:pPr>
              <w:spacing w:line="276" w:lineRule="auto"/>
              <w:jc w:val="center"/>
              <w:rPr>
                <w:sz w:val="24"/>
                <w:szCs w:val="24"/>
              </w:rPr>
            </w:pPr>
            <w:r w:rsidRPr="005A0A9A">
              <w:rPr>
                <w:noProof/>
                <w:position w:val="-30"/>
                <w:sz w:val="24"/>
                <w:szCs w:val="24"/>
              </w:rPr>
              <w:object w:dxaOrig="360" w:dyaOrig="680" w14:anchorId="51BCD661">
                <v:shape id="_x0000_i1036" type="#_x0000_t75" alt="" style="width:18.3pt;height:34.25pt;mso-width-percent:0;mso-height-percent:0;mso-width-percent:0;mso-height-percent:0" o:ole="">
                  <v:imagedata r:id="rId160" o:title=""/>
                </v:shape>
                <o:OLEObject Type="Embed" ProgID="Equation.DSMT4" ShapeID="_x0000_i1036" DrawAspect="Content" ObjectID="_1647174896" r:id="rId161"/>
              </w:object>
            </w:r>
          </w:p>
        </w:tc>
        <w:tc>
          <w:tcPr>
            <w:tcW w:w="3685" w:type="dxa"/>
            <w:shd w:val="clear" w:color="auto" w:fill="auto"/>
            <w:vAlign w:val="center"/>
          </w:tcPr>
          <w:p w14:paraId="3F1546C8" w14:textId="77777777" w:rsidR="00544980" w:rsidRPr="001725A0" w:rsidRDefault="00544980" w:rsidP="00176D9F">
            <w:pPr>
              <w:spacing w:line="276" w:lineRule="auto"/>
              <w:jc w:val="center"/>
              <w:rPr>
                <w:sz w:val="24"/>
                <w:szCs w:val="24"/>
              </w:rPr>
            </w:pPr>
            <w:r w:rsidRPr="001725A0">
              <w:rPr>
                <w:sz w:val="24"/>
                <w:szCs w:val="24"/>
              </w:rPr>
              <w:t>0</w:t>
            </w:r>
          </w:p>
        </w:tc>
      </w:tr>
      <w:tr w:rsidR="00544980" w:rsidRPr="001725A0" w14:paraId="61723455" w14:textId="77777777" w:rsidTr="00176D9F">
        <w:trPr>
          <w:trHeight w:val="794"/>
        </w:trPr>
        <w:tc>
          <w:tcPr>
            <w:tcW w:w="1423" w:type="dxa"/>
            <w:shd w:val="clear" w:color="auto" w:fill="auto"/>
            <w:vAlign w:val="center"/>
          </w:tcPr>
          <w:p w14:paraId="4B8116B4" w14:textId="77777777" w:rsidR="00544980" w:rsidRPr="001725A0" w:rsidRDefault="005A0A9A" w:rsidP="00176D9F">
            <w:pPr>
              <w:spacing w:line="276" w:lineRule="auto"/>
              <w:jc w:val="center"/>
              <w:rPr>
                <w:sz w:val="24"/>
                <w:szCs w:val="24"/>
              </w:rPr>
            </w:pPr>
            <w:r w:rsidRPr="005A0A9A">
              <w:rPr>
                <w:noProof/>
                <w:position w:val="-6"/>
                <w:sz w:val="24"/>
                <w:szCs w:val="24"/>
              </w:rPr>
              <w:object w:dxaOrig="180" w:dyaOrig="220" w14:anchorId="2720FA59">
                <v:shape id="_x0000_i1035" type="#_x0000_t75" alt="" style="width:9.45pt;height:10.6pt;mso-width-percent:0;mso-height-percent:0;mso-width-percent:0;mso-height-percent:0" o:ole="">
                  <v:imagedata r:id="rId162" o:title=""/>
                </v:shape>
                <o:OLEObject Type="Embed" ProgID="Equation.DSMT4" ShapeID="_x0000_i1035" DrawAspect="Content" ObjectID="_1647174897" r:id="rId163"/>
              </w:object>
            </w:r>
          </w:p>
        </w:tc>
        <w:tc>
          <w:tcPr>
            <w:tcW w:w="1523" w:type="dxa"/>
            <w:shd w:val="clear" w:color="auto" w:fill="auto"/>
            <w:vAlign w:val="center"/>
          </w:tcPr>
          <w:p w14:paraId="3250E0F7" w14:textId="77777777" w:rsidR="00544980" w:rsidRPr="001725A0" w:rsidRDefault="00544980" w:rsidP="00176D9F">
            <w:pPr>
              <w:spacing w:line="276" w:lineRule="auto"/>
              <w:jc w:val="center"/>
              <w:rPr>
                <w:sz w:val="24"/>
                <w:szCs w:val="24"/>
              </w:rPr>
            </w:pPr>
            <w:r w:rsidRPr="001725A0">
              <w:rPr>
                <w:sz w:val="24"/>
                <w:szCs w:val="24"/>
              </w:rPr>
              <w:t>network deformation</w:t>
            </w:r>
          </w:p>
        </w:tc>
        <w:tc>
          <w:tcPr>
            <w:tcW w:w="2719" w:type="dxa"/>
            <w:vAlign w:val="center"/>
          </w:tcPr>
          <w:p w14:paraId="63D33AF2" w14:textId="77777777" w:rsidR="00544980" w:rsidRPr="001725A0" w:rsidRDefault="00544980" w:rsidP="00176D9F">
            <w:pPr>
              <w:spacing w:line="276" w:lineRule="auto"/>
              <w:jc w:val="center"/>
              <w:rPr>
                <w:sz w:val="24"/>
                <w:szCs w:val="24"/>
              </w:rPr>
            </w:pPr>
            <w:r w:rsidRPr="001725A0">
              <w:rPr>
                <w:sz w:val="24"/>
                <w:szCs w:val="24"/>
              </w:rPr>
              <w:t>-</w:t>
            </w:r>
          </w:p>
        </w:tc>
        <w:tc>
          <w:tcPr>
            <w:tcW w:w="3685" w:type="dxa"/>
            <w:shd w:val="clear" w:color="auto" w:fill="auto"/>
            <w:vAlign w:val="center"/>
          </w:tcPr>
          <w:p w14:paraId="3989403D" w14:textId="77777777" w:rsidR="00544980" w:rsidRPr="001725A0" w:rsidRDefault="00544980" w:rsidP="00176D9F">
            <w:pPr>
              <w:spacing w:line="276" w:lineRule="auto"/>
              <w:jc w:val="center"/>
              <w:rPr>
                <w:sz w:val="24"/>
                <w:szCs w:val="24"/>
              </w:rPr>
            </w:pPr>
            <w:r w:rsidRPr="001725A0">
              <w:rPr>
                <w:sz w:val="24"/>
                <w:szCs w:val="24"/>
              </w:rPr>
              <w:t>1</w:t>
            </w:r>
          </w:p>
        </w:tc>
      </w:tr>
    </w:tbl>
    <w:p w14:paraId="754E885A" w14:textId="77777777" w:rsidR="00544980" w:rsidRPr="001725A0" w:rsidRDefault="00544980" w:rsidP="00544980">
      <w:pPr>
        <w:pStyle w:val="Beschriftung"/>
        <w:rPr>
          <w:sz w:val="24"/>
          <w:szCs w:val="24"/>
        </w:rPr>
      </w:pPr>
    </w:p>
    <w:p w14:paraId="60D1DEFA" w14:textId="77777777" w:rsidR="00544980" w:rsidRPr="001725A0" w:rsidRDefault="00544980" w:rsidP="008D77E7">
      <w:pPr>
        <w:spacing w:line="360" w:lineRule="auto"/>
        <w:rPr>
          <w:sz w:val="24"/>
          <w:szCs w:val="24"/>
        </w:rPr>
      </w:pPr>
      <w:r w:rsidRPr="001725A0">
        <w:rPr>
          <w:sz w:val="24"/>
          <w:szCs w:val="24"/>
        </w:rPr>
        <w:t xml:space="preserve">In addition, the dimensionless model time is given by </w:t>
      </w:r>
    </w:p>
    <w:p w14:paraId="6E640771" w14:textId="64419617" w:rsidR="00544980" w:rsidRPr="001725A0" w:rsidRDefault="00544980" w:rsidP="008D77E7">
      <w:pPr>
        <w:pStyle w:val="MTDisplayEquation"/>
        <w:spacing w:line="360" w:lineRule="auto"/>
      </w:pPr>
      <w:r w:rsidRPr="001725A0">
        <w:tab/>
      </w:r>
      <w:r w:rsidR="005A0A9A" w:rsidRPr="00F93E46">
        <w:rPr>
          <w:noProof/>
          <w:position w:val="-6"/>
        </w:rPr>
        <w:object w:dxaOrig="660" w:dyaOrig="320" w14:anchorId="36EC086C">
          <v:shape id="_x0000_i1034" type="#_x0000_t75" alt="" style="width:33.05pt;height:15.95pt;mso-width-percent:0;mso-height-percent:0;mso-width-percent:0;mso-height-percent:0" o:ole="">
            <v:imagedata r:id="rId164" o:title=""/>
          </v:shape>
          <o:OLEObject Type="Embed" ProgID="Equation.DSMT4" ShapeID="_x0000_i1034" DrawAspect="Content" ObjectID="_1647174898" r:id="rId165"/>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24</w:instrText>
      </w:r>
      <w:r w:rsidRPr="001725A0">
        <w:rPr>
          <w:noProof/>
        </w:rPr>
        <w:fldChar w:fldCharType="end"/>
      </w:r>
      <w:r w:rsidRPr="001725A0">
        <w:instrText>]</w:instrText>
      </w:r>
      <w:r w:rsidRPr="001725A0">
        <w:fldChar w:fldCharType="end"/>
      </w:r>
    </w:p>
    <w:p w14:paraId="0E7E661A" w14:textId="77777777" w:rsidR="00544980" w:rsidRPr="001725A0" w:rsidRDefault="00544980" w:rsidP="008D77E7">
      <w:pPr>
        <w:spacing w:line="360" w:lineRule="auto"/>
        <w:jc w:val="both"/>
        <w:rPr>
          <w:sz w:val="24"/>
          <w:szCs w:val="24"/>
        </w:rPr>
      </w:pPr>
      <w:r w:rsidRPr="001725A0">
        <w:rPr>
          <w:sz w:val="24"/>
          <w:szCs w:val="24"/>
        </w:rPr>
        <w:t>Due to the non-</w:t>
      </w:r>
      <w:proofErr w:type="spellStart"/>
      <w:r w:rsidRPr="001725A0">
        <w:rPr>
          <w:sz w:val="24"/>
          <w:szCs w:val="24"/>
        </w:rPr>
        <w:t>dimensionalization</w:t>
      </w:r>
      <w:proofErr w:type="spellEnd"/>
      <w:r w:rsidRPr="001725A0">
        <w:rPr>
          <w:sz w:val="24"/>
          <w:szCs w:val="24"/>
        </w:rPr>
        <w:t>, new lumped parameters result especially for the momentum equation with the viscoelastic coefficient</w:t>
      </w:r>
      <w:r w:rsidRPr="001725A0">
        <w:rPr>
          <w:i/>
          <w:sz w:val="24"/>
          <w:szCs w:val="24"/>
        </w:rPr>
        <w:t xml:space="preserve"> γ</w:t>
      </w:r>
      <w:r w:rsidRPr="001725A0">
        <w:rPr>
          <w:sz w:val="24"/>
          <w:szCs w:val="24"/>
        </w:rPr>
        <w:t xml:space="preserve">, </w:t>
      </w:r>
      <w:r w:rsidRPr="00E64E8B">
        <w:rPr>
          <w:noProof/>
          <w:sz w:val="24"/>
          <w:szCs w:val="24"/>
        </w:rPr>
        <w:t>visco-contractile</w:t>
      </w:r>
      <w:r w:rsidRPr="001725A0">
        <w:rPr>
          <w:sz w:val="24"/>
          <w:szCs w:val="24"/>
        </w:rPr>
        <w:t xml:space="preserve"> coefficient </w:t>
      </w:r>
      <w:r w:rsidRPr="001725A0">
        <w:rPr>
          <w:i/>
          <w:sz w:val="24"/>
          <w:szCs w:val="24"/>
        </w:rPr>
        <w:t>ψ</w:t>
      </w:r>
      <w:r w:rsidRPr="001725A0">
        <w:rPr>
          <w:sz w:val="24"/>
          <w:szCs w:val="24"/>
        </w:rPr>
        <w:t xml:space="preserve"> </w:t>
      </w:r>
      <w:r w:rsidRPr="00E64E8B">
        <w:rPr>
          <w:noProof/>
          <w:sz w:val="24"/>
          <w:szCs w:val="24"/>
        </w:rPr>
        <w:t>and</w:t>
      </w:r>
      <w:r w:rsidRPr="001725A0">
        <w:rPr>
          <w:sz w:val="24"/>
          <w:szCs w:val="24"/>
        </w:rPr>
        <w:t xml:space="preserve"> the Reynolds number.</w:t>
      </w:r>
      <w:r w:rsidRPr="001725A0">
        <w:t xml:space="preserve"> </w:t>
      </w:r>
      <w:r w:rsidRPr="001725A0">
        <w:rPr>
          <w:sz w:val="24"/>
          <w:szCs w:val="24"/>
        </w:rPr>
        <w:t xml:space="preserve">For high-viscosity systems, the Reynolds decreases and approximates zero, which leads to a momentum balance approach with a partial differential algebraic equation often assumed in other </w:t>
      </w:r>
      <w:proofErr w:type="spellStart"/>
      <w:r w:rsidRPr="001725A0">
        <w:rPr>
          <w:sz w:val="24"/>
          <w:szCs w:val="24"/>
        </w:rPr>
        <w:t>actin</w:t>
      </w:r>
      <w:proofErr w:type="spellEnd"/>
      <w:r w:rsidRPr="001725A0">
        <w:rPr>
          <w:sz w:val="24"/>
          <w:szCs w:val="24"/>
        </w:rPr>
        <w:t xml:space="preserve"> model studies. However, due to the aqueous medium enclosed in the droplet, the </w:t>
      </w:r>
      <w:r w:rsidRPr="001725A0">
        <w:rPr>
          <w:sz w:val="24"/>
          <w:szCs w:val="24"/>
        </w:rPr>
        <w:lastRenderedPageBreak/>
        <w:t xml:space="preserve">presence of inertia is for the MAC system not neglectable. Thus, the dimensionless momentum equation with </w:t>
      </w:r>
      <w:r>
        <w:rPr>
          <w:sz w:val="24"/>
          <w:szCs w:val="24"/>
        </w:rPr>
        <w:t xml:space="preserve">a </w:t>
      </w:r>
      <w:r w:rsidRPr="00E64E8B">
        <w:rPr>
          <w:noProof/>
          <w:sz w:val="24"/>
          <w:szCs w:val="24"/>
        </w:rPr>
        <w:t>lumped</w:t>
      </w:r>
      <w:r w:rsidRPr="001725A0">
        <w:rPr>
          <w:sz w:val="24"/>
          <w:szCs w:val="24"/>
        </w:rPr>
        <w:t xml:space="preserve"> differential operator </w:t>
      </w:r>
    </w:p>
    <w:p w14:paraId="221FA43A" w14:textId="367721C9" w:rsidR="00544980" w:rsidRPr="001725A0" w:rsidRDefault="00544980" w:rsidP="008D77E7">
      <w:pPr>
        <w:pStyle w:val="MTDisplayEquation"/>
        <w:spacing w:line="360" w:lineRule="auto"/>
      </w:pPr>
      <w:r w:rsidRPr="001725A0">
        <w:tab/>
      </w:r>
      <w:r w:rsidR="005A0A9A" w:rsidRPr="001725A0">
        <w:rPr>
          <w:noProof/>
          <w:position w:val="-6"/>
        </w:rPr>
        <w:object w:dxaOrig="1100" w:dyaOrig="320" w14:anchorId="2630FFCB">
          <v:shape id="_x0000_i1033" type="#_x0000_t75" alt="" style="width:54.9pt;height:14.75pt;mso-width-percent:0;mso-height-percent:0;mso-width-percent:0;mso-height-percent:0" o:ole="">
            <v:imagedata r:id="rId166" o:title=""/>
          </v:shape>
          <o:OLEObject Type="Embed" ProgID="Equation.DSMT4" ShapeID="_x0000_i1033" DrawAspect="Content" ObjectID="_1647174899" r:id="rId167"/>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25</w:instrText>
      </w:r>
      <w:r w:rsidRPr="001725A0">
        <w:rPr>
          <w:noProof/>
        </w:rPr>
        <w:fldChar w:fldCharType="end"/>
      </w:r>
      <w:r w:rsidRPr="001725A0">
        <w:instrText>]</w:instrText>
      </w:r>
      <w:r w:rsidRPr="001725A0">
        <w:fldChar w:fldCharType="end"/>
      </w:r>
    </w:p>
    <w:p w14:paraId="32EC0210" w14:textId="77777777" w:rsidR="00544980" w:rsidRPr="001725A0" w:rsidRDefault="00544980" w:rsidP="008D77E7">
      <w:pPr>
        <w:spacing w:line="360" w:lineRule="auto"/>
        <w:rPr>
          <w:sz w:val="24"/>
          <w:szCs w:val="24"/>
        </w:rPr>
      </w:pPr>
      <w:r w:rsidRPr="001725A0">
        <w:rPr>
          <w:sz w:val="24"/>
          <w:szCs w:val="24"/>
        </w:rPr>
        <w:t>gives</w:t>
      </w:r>
    </w:p>
    <w:p w14:paraId="2317F41C" w14:textId="4E4BF053" w:rsidR="00544980" w:rsidRPr="001725A0" w:rsidRDefault="00544980" w:rsidP="008D77E7">
      <w:pPr>
        <w:pStyle w:val="MTDisplayEquation"/>
        <w:spacing w:line="360" w:lineRule="auto"/>
      </w:pPr>
      <w:r w:rsidRPr="001725A0">
        <w:tab/>
      </w:r>
      <w:r w:rsidR="005A0A9A" w:rsidRPr="001725A0">
        <w:rPr>
          <w:noProof/>
          <w:position w:val="-24"/>
        </w:rPr>
        <w:object w:dxaOrig="5420" w:dyaOrig="660" w14:anchorId="7ECB4BD5">
          <v:shape id="_x0000_i1032" type="#_x0000_t75" alt="" style="width:269.7pt;height:34.25pt;mso-width-percent:0;mso-height-percent:0;mso-width-percent:0;mso-height-percent:0" o:ole="">
            <v:imagedata r:id="rId168" o:title=""/>
          </v:shape>
          <o:OLEObject Type="Embed" ProgID="Equation.DSMT4" ShapeID="_x0000_i1032" DrawAspect="Content" ObjectID="_1647174900" r:id="rId169"/>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sidRPr="001725A0">
        <w:rPr>
          <w:noProof/>
        </w:rPr>
        <w:fldChar w:fldCharType="begin"/>
      </w:r>
      <w:r w:rsidRPr="001725A0">
        <w:rPr>
          <w:noProof/>
        </w:rPr>
        <w:instrText xml:space="preserve"> SEQ MTEqn \c \* Arabic \* MERGEFORMAT </w:instrText>
      </w:r>
      <w:r w:rsidRPr="001725A0">
        <w:rPr>
          <w:noProof/>
        </w:rPr>
        <w:fldChar w:fldCharType="separate"/>
      </w:r>
      <w:r w:rsidR="00715229">
        <w:rPr>
          <w:noProof/>
        </w:rPr>
        <w:instrText>26</w:instrText>
      </w:r>
      <w:r w:rsidRPr="001725A0">
        <w:rPr>
          <w:noProof/>
        </w:rPr>
        <w:fldChar w:fldCharType="end"/>
      </w:r>
      <w:r w:rsidRPr="001725A0">
        <w:instrText>]</w:instrText>
      </w:r>
      <w:r w:rsidRPr="001725A0">
        <w:fldChar w:fldCharType="end"/>
      </w:r>
    </w:p>
    <w:p w14:paraId="68FC96E8" w14:textId="77777777" w:rsidR="00544980" w:rsidRPr="001725A0" w:rsidRDefault="00544980" w:rsidP="008D77E7">
      <w:pPr>
        <w:spacing w:line="360" w:lineRule="auto"/>
        <w:jc w:val="both"/>
        <w:rPr>
          <w:sz w:val="24"/>
          <w:szCs w:val="24"/>
        </w:rPr>
      </w:pPr>
      <w:r w:rsidRPr="001725A0">
        <w:rPr>
          <w:sz w:val="24"/>
          <w:szCs w:val="24"/>
        </w:rPr>
        <w:t>as an example.</w:t>
      </w:r>
    </w:p>
    <w:p w14:paraId="3D364016" w14:textId="77777777" w:rsidR="00544980" w:rsidRPr="001725A0" w:rsidRDefault="00544980" w:rsidP="008D77E7">
      <w:pPr>
        <w:spacing w:line="360" w:lineRule="auto"/>
        <w:rPr>
          <w:sz w:val="24"/>
          <w:szCs w:val="24"/>
        </w:rPr>
      </w:pPr>
    </w:p>
    <w:p w14:paraId="654564DB" w14:textId="77777777" w:rsidR="00544980" w:rsidRPr="001725A0" w:rsidRDefault="00544980" w:rsidP="008D77E7">
      <w:pPr>
        <w:spacing w:line="360" w:lineRule="auto"/>
        <w:rPr>
          <w:sz w:val="32"/>
          <w:szCs w:val="24"/>
        </w:rPr>
      </w:pPr>
      <w:r w:rsidRPr="001725A0">
        <w:rPr>
          <w:sz w:val="32"/>
          <w:szCs w:val="24"/>
        </w:rPr>
        <w:t>Numerical Solution:</w:t>
      </w:r>
    </w:p>
    <w:p w14:paraId="323B0FBC" w14:textId="77777777" w:rsidR="00544980" w:rsidRPr="001725A0" w:rsidRDefault="00544980" w:rsidP="008D77E7">
      <w:pPr>
        <w:spacing w:line="360" w:lineRule="auto"/>
        <w:rPr>
          <w:sz w:val="24"/>
          <w:szCs w:val="24"/>
        </w:rPr>
      </w:pPr>
    </w:p>
    <w:p w14:paraId="1ED76189" w14:textId="4041E81F" w:rsidR="00544980" w:rsidRPr="001725A0" w:rsidRDefault="00544980" w:rsidP="008D77E7">
      <w:pPr>
        <w:spacing w:line="360" w:lineRule="auto"/>
        <w:jc w:val="both"/>
        <w:rPr>
          <w:sz w:val="24"/>
          <w:szCs w:val="24"/>
        </w:rPr>
      </w:pPr>
      <w:r w:rsidRPr="001725A0">
        <w:rPr>
          <w:sz w:val="24"/>
          <w:szCs w:val="24"/>
        </w:rPr>
        <w:t xml:space="preserve">Since an analytical solution of the given PDE system is not possible with the usual methods, the solution is approximated by means of numerical solution methods. In particular, the conservative finite volume method is suitable for the given equation system. Here, the spatial coordinates are discretized by a structured grid in </w:t>
      </w:r>
      <w:proofErr w:type="spellStart"/>
      <w:r w:rsidRPr="001725A0">
        <w:rPr>
          <w:i/>
          <w:sz w:val="24"/>
          <w:szCs w:val="24"/>
        </w:rPr>
        <w:t>N</w:t>
      </w:r>
      <w:r w:rsidRPr="001725A0">
        <w:rPr>
          <w:rFonts w:ascii="Cambria Math" w:hAnsi="Cambria Math"/>
          <w:i/>
          <w:sz w:val="24"/>
          <w:szCs w:val="24"/>
          <w:vertAlign w:val="subscript"/>
        </w:rPr>
        <w:t>θ</w:t>
      </w:r>
      <w:proofErr w:type="spellEnd"/>
      <w:r w:rsidRPr="001725A0">
        <w:rPr>
          <w:sz w:val="24"/>
          <w:szCs w:val="24"/>
        </w:rPr>
        <w:t xml:space="preserve"> control volumes, resulting in a system of </w:t>
      </w:r>
      <w:proofErr w:type="spellStart"/>
      <w:r w:rsidRPr="001725A0">
        <w:rPr>
          <w:i/>
          <w:sz w:val="24"/>
          <w:szCs w:val="24"/>
        </w:rPr>
        <w:t>N</w:t>
      </w:r>
      <w:r w:rsidRPr="001725A0">
        <w:rPr>
          <w:rFonts w:ascii="Cambria Math" w:hAnsi="Cambria Math"/>
          <w:i/>
          <w:sz w:val="24"/>
          <w:szCs w:val="24"/>
          <w:vertAlign w:val="subscript"/>
        </w:rPr>
        <w:t>θ</w:t>
      </w:r>
      <w:proofErr w:type="spellEnd"/>
      <w:r w:rsidRPr="001725A0">
        <w:rPr>
          <w:sz w:val="24"/>
          <w:szCs w:val="24"/>
        </w:rPr>
        <w:t xml:space="preserve"> ordinary differential equations per PDE. The volume means of the convection terms are discretized by the first order upwind method and the diffusion terms as well as the stress terms by </w:t>
      </w:r>
      <w:r w:rsidRPr="00E64E8B">
        <w:rPr>
          <w:noProof/>
          <w:sz w:val="24"/>
          <w:szCs w:val="24"/>
        </w:rPr>
        <w:t>second</w:t>
      </w:r>
      <w:r>
        <w:rPr>
          <w:noProof/>
          <w:sz w:val="24"/>
          <w:szCs w:val="24"/>
        </w:rPr>
        <w:t>-</w:t>
      </w:r>
      <w:r w:rsidRPr="00E64E8B">
        <w:rPr>
          <w:noProof/>
          <w:sz w:val="24"/>
          <w:szCs w:val="24"/>
        </w:rPr>
        <w:t>order</w:t>
      </w:r>
      <w:r w:rsidRPr="001725A0">
        <w:rPr>
          <w:sz w:val="24"/>
          <w:szCs w:val="24"/>
        </w:rPr>
        <w:t xml:space="preserve"> central difference </w:t>
      </w:r>
      <w:r w:rsidRPr="00E64E8B">
        <w:rPr>
          <w:noProof/>
          <w:sz w:val="24"/>
          <w:szCs w:val="24"/>
        </w:rPr>
        <w:t>method</w:t>
      </w:r>
      <w:r w:rsidRPr="00E64E8B">
        <w:rPr>
          <w:noProof/>
          <w:sz w:val="24"/>
          <w:szCs w:val="24"/>
        </w:rPr>
        <w:fldChar w:fldCharType="begin" w:fldLock="1"/>
      </w:r>
      <w:r>
        <w:rPr>
          <w:noProof/>
          <w:sz w:val="24"/>
          <w:szCs w:val="24"/>
        </w:rPr>
        <w:instrText>ADDIN CSL_CITATION {"citationItems":[{"id":"ITEM-1","itemData":{"DOI":"10.1039/c0sm01157f","ISBN":"1744-6848 (Electronic)\\r1744-683X (Linking)","ISSN":"1744683X","PMID":"21552431","abstract":"The material properties of cytoskeletal F-actin networks facilitate a broad range of cellular behaviors, whereby in some situations cell shape is preserved in the presence of force and, at other times, force results in irreversible shape change. These behaviors strongly suggest that F-actin networks can variably deform elastically or viscously. While a significant amount is known about the regulation of the elastic stiffness of F-actin networks, our understanding of the regulation of viscous behaviors of F-actin networks is largely lacking. Here, we study the rheological behavior of F-actin networks formed with heavy meromyosin non-muscle IIB (NMMIIB). We show that NMMIIB quenched with ADP crosslinks F-actin into networks that, for sufficient densities, display stress stiffening behavior. By performing a series of creep tests, we show that densely crosslinked actin/NMMIIB-ADP networks undergo viscous deformation over a wide range of stresses, ranging from 0.001 to 10 Pa. At high stresses, networks that stress stiffen are also observed to shear thicken, whereby the effective viscosity increases as a function of stress. Shear thickening results in a reduction in the extent of irreversible, viscous deformation in actin/NMMIIB-ADP networks at high stresses compared to that expected for a linear viscoelastic material. Thus, viscous deformation contributes less to the overall mechanical response at high levels of applied force. Our results indicate mechanisms by which the fluid-like nature of the actomyosin cytoskeleton can be reduced under high load.","author":[{"dropping-particle":"","family":"Norstrom","given":"Melanie","non-dropping-particle":"","parse-names":false,"suffix":""},{"dropping-particle":"","family":"Gardel","given":"Margaret L.","non-dropping-particle":"","parse-names":false,"suffix":""}],"container-title":"Soft Matter","id":"ITEM-1","issued":{"date-parts":[["2011"]]},"title":"Shear thickening of F-actin networks crosslinked with non-muscle myosin IIB","type":"article-journal"},"uris":["http://www.mendeley.com/documents/?uuid=a2f98bab-eb64-483e-b914-8997a5243241"]}],"mendeley":{"formattedCitation":"(&lt;i&gt;7&lt;/i&gt;)","plainTextFormattedCitation":"(7)","previouslyFormattedCitation":"(&lt;i&gt;7&lt;/i&gt;)"},"properties":{"noteIndex":0},"schema":"https://github.com/citation-style-language/schema/raw/master/csl-citation.json"}</w:instrText>
      </w:r>
      <w:r w:rsidRPr="00E64E8B">
        <w:rPr>
          <w:noProof/>
          <w:sz w:val="24"/>
          <w:szCs w:val="24"/>
        </w:rPr>
        <w:fldChar w:fldCharType="end"/>
      </w:r>
      <w:r w:rsidRPr="00E64E8B">
        <w:rPr>
          <w:noProof/>
          <w:sz w:val="24"/>
          <w:szCs w:val="24"/>
        </w:rPr>
        <w:t>.</w:t>
      </w:r>
      <w:r w:rsidRPr="001725A0">
        <w:rPr>
          <w:sz w:val="24"/>
          <w:szCs w:val="24"/>
        </w:rPr>
        <w:t xml:space="preserve"> Because of the ring topology of the one-dimensional </w:t>
      </w:r>
      <w:r w:rsidRPr="00E64E8B">
        <w:rPr>
          <w:noProof/>
          <w:sz w:val="24"/>
          <w:szCs w:val="24"/>
        </w:rPr>
        <w:t>system</w:t>
      </w:r>
      <w:r>
        <w:rPr>
          <w:noProof/>
          <w:sz w:val="24"/>
          <w:szCs w:val="24"/>
        </w:rPr>
        <w:t>,</w:t>
      </w:r>
      <w:r w:rsidRPr="001725A0">
        <w:rPr>
          <w:sz w:val="24"/>
          <w:szCs w:val="24"/>
        </w:rPr>
        <w:t xml:space="preserve"> the boundary conditions are defined as periodic boundary conditions. Thus, the right edge of the </w:t>
      </w:r>
      <w:proofErr w:type="spellStart"/>
      <w:r w:rsidRPr="001725A0">
        <w:rPr>
          <w:i/>
          <w:sz w:val="24"/>
          <w:szCs w:val="24"/>
        </w:rPr>
        <w:t>N</w:t>
      </w:r>
      <w:r w:rsidRPr="001725A0">
        <w:rPr>
          <w:rFonts w:ascii="Cambria Math" w:hAnsi="Cambria Math"/>
          <w:i/>
          <w:sz w:val="24"/>
          <w:szCs w:val="24"/>
          <w:vertAlign w:val="subscript"/>
        </w:rPr>
        <w:t>θ</w:t>
      </w:r>
      <w:r w:rsidRPr="00E64E8B">
        <w:rPr>
          <w:noProof/>
          <w:sz w:val="24"/>
          <w:szCs w:val="24"/>
        </w:rPr>
        <w:t>-</w:t>
      </w:r>
      <w:r w:rsidRPr="007F17A5">
        <w:rPr>
          <w:noProof/>
          <w:sz w:val="24"/>
          <w:szCs w:val="24"/>
        </w:rPr>
        <w:t>th</w:t>
      </w:r>
      <w:proofErr w:type="spellEnd"/>
      <w:r w:rsidRPr="001725A0">
        <w:rPr>
          <w:sz w:val="24"/>
          <w:szCs w:val="24"/>
        </w:rPr>
        <w:t xml:space="preserve"> control volume is equal to the left edge of the first control volume. In order to minimize the influence of numerical diffusion and to resolve the fine structure of wave propagation dynamics, </w:t>
      </w:r>
      <w:proofErr w:type="spellStart"/>
      <w:r w:rsidRPr="001725A0">
        <w:rPr>
          <w:i/>
          <w:sz w:val="24"/>
          <w:szCs w:val="24"/>
        </w:rPr>
        <w:t>N</w:t>
      </w:r>
      <w:r w:rsidRPr="001725A0">
        <w:rPr>
          <w:rFonts w:ascii="Cambria Math" w:hAnsi="Cambria Math"/>
          <w:i/>
          <w:sz w:val="24"/>
          <w:szCs w:val="24"/>
          <w:vertAlign w:val="subscript"/>
        </w:rPr>
        <w:t>θ</w:t>
      </w:r>
      <w:proofErr w:type="spellEnd"/>
      <w:r w:rsidRPr="001725A0">
        <w:rPr>
          <w:sz w:val="24"/>
          <w:szCs w:val="24"/>
        </w:rPr>
        <w:t xml:space="preserve"> = 10000 control volumes were used with a resolution of </w:t>
      </w:r>
    </w:p>
    <w:p w14:paraId="47C58E20" w14:textId="4849CCC6" w:rsidR="00544980" w:rsidRPr="001725A0" w:rsidRDefault="00544980" w:rsidP="008D77E7">
      <w:pPr>
        <w:pStyle w:val="MTDisplayEquation"/>
        <w:spacing w:line="360" w:lineRule="auto"/>
      </w:pPr>
      <w:r w:rsidRPr="001725A0">
        <w:tab/>
      </w:r>
      <w:r w:rsidR="005A0A9A" w:rsidRPr="001725A0">
        <w:rPr>
          <w:noProof/>
          <w:position w:val="-30"/>
        </w:rPr>
        <w:object w:dxaOrig="940" w:dyaOrig="680" w14:anchorId="416CD726">
          <v:shape id="_x0000_i1031" type="#_x0000_t75" alt="" style="width:47.2pt;height:34.25pt;mso-width-percent:0;mso-height-percent:0;mso-width-percent:0;mso-height-percent:0" o:ole="">
            <v:imagedata r:id="rId170" o:title=""/>
          </v:shape>
          <o:OLEObject Type="Embed" ProgID="Equation.DSMT4" ShapeID="_x0000_i1031" DrawAspect="Content" ObjectID="_1647174901" r:id="rId171"/>
        </w:object>
      </w:r>
      <w:r w:rsidRPr="001725A0">
        <w:t xml:space="preserve">. </w:t>
      </w:r>
      <w:r w:rsidRPr="001725A0">
        <w:tab/>
      </w:r>
      <w:r w:rsidRPr="001725A0">
        <w:fldChar w:fldCharType="begin"/>
      </w:r>
      <w:r w:rsidRPr="001725A0">
        <w:instrText xml:space="preserve"> MACROBUTTON MTPlaceRef \* MERGEFORMAT </w:instrText>
      </w:r>
      <w:r w:rsidRPr="001725A0">
        <w:fldChar w:fldCharType="begin"/>
      </w:r>
      <w:r w:rsidRPr="001725A0">
        <w:instrText xml:space="preserve"> SEQ MTEqn \h \* MERGEFORMAT </w:instrText>
      </w:r>
      <w:r w:rsidRPr="001725A0">
        <w:fldChar w:fldCharType="end"/>
      </w:r>
      <w:r w:rsidRPr="001725A0">
        <w:instrText>[S</w:instrText>
      </w:r>
      <w:r>
        <w:rPr>
          <w:noProof/>
        </w:rPr>
        <w:fldChar w:fldCharType="begin"/>
      </w:r>
      <w:r>
        <w:rPr>
          <w:noProof/>
        </w:rPr>
        <w:instrText xml:space="preserve"> SEQ MTEqn \c \* Arabic \* MERGEFORMAT </w:instrText>
      </w:r>
      <w:r>
        <w:rPr>
          <w:noProof/>
        </w:rPr>
        <w:fldChar w:fldCharType="separate"/>
      </w:r>
      <w:r w:rsidR="00715229">
        <w:rPr>
          <w:noProof/>
        </w:rPr>
        <w:instrText>27</w:instrText>
      </w:r>
      <w:r>
        <w:rPr>
          <w:noProof/>
        </w:rPr>
        <w:fldChar w:fldCharType="end"/>
      </w:r>
      <w:r w:rsidRPr="001725A0">
        <w:instrText>]</w:instrText>
      </w:r>
      <w:r w:rsidRPr="001725A0">
        <w:fldChar w:fldCharType="end"/>
      </w:r>
    </w:p>
    <w:p w14:paraId="00EA34CD" w14:textId="77777777" w:rsidR="00544980" w:rsidRPr="001725A0" w:rsidRDefault="00544980" w:rsidP="008D77E7">
      <w:pPr>
        <w:spacing w:line="360" w:lineRule="auto"/>
        <w:jc w:val="both"/>
        <w:rPr>
          <w:sz w:val="24"/>
          <w:szCs w:val="24"/>
        </w:rPr>
      </w:pPr>
      <w:r w:rsidRPr="001725A0">
        <w:rPr>
          <w:sz w:val="24"/>
          <w:szCs w:val="24"/>
        </w:rPr>
        <w:t xml:space="preserve">For the computational implementation and simulation of the PDE system, the modeling and simulation environments </w:t>
      </w:r>
      <w:proofErr w:type="spellStart"/>
      <w:r w:rsidRPr="001725A0">
        <w:rPr>
          <w:sz w:val="24"/>
          <w:szCs w:val="24"/>
        </w:rPr>
        <w:t>Promot</w:t>
      </w:r>
      <w:proofErr w:type="spellEnd"/>
      <w:r w:rsidRPr="001725A0">
        <w:rPr>
          <w:sz w:val="24"/>
          <w:szCs w:val="24"/>
        </w:rPr>
        <w:t xml:space="preserve"> and Diana </w:t>
      </w:r>
      <w:r w:rsidRPr="001725A0">
        <w:rPr>
          <w:sz w:val="24"/>
          <w:szCs w:val="24"/>
        </w:rPr>
        <w:fldChar w:fldCharType="begin" w:fldLock="1"/>
      </w:r>
      <w:r>
        <w:rPr>
          <w:sz w:val="24"/>
          <w:szCs w:val="24"/>
        </w:rPr>
        <w:instrText>ADDIN CSL_CITATION {"citationItems":[{"id":"ITEM-1","itemData":{"author":[{"dropping-particle":"","family":"Krasnyk","given":"M.","non-dropping-particle":"","parse-names":false,"suffix":""},{"dropping-particle":"","family":"Bondareva","given":"K","non-dropping-particle":"","parse-names":false,"suffix":""},{"dropping-particle":"","family":"Milokhov","given":"O","non-dropping-particle":"","parse-names":false,"suffix":""},{"dropping-particle":"","family":"Teplinskiy","given":"K","non-dropping-particle":"","parse-names":false,"suffix":""}],"container-title":"16th European Symposium on Computer Aided Process Engineering and 9th International Symposium on Process Systems Engineering","id":"ITEM-1","issued":{"date-parts":[["2006"]]},"page":"445-450","title":"The ProMoT / Diana Simulation Environment","type":"article-journal"},"uris":["http://www.mendeley.com/documents/?uuid=430d8141-b4ba-4d8b-b82e-769048d94a38"]}],"mendeley":{"formattedCitation":"(&lt;i&gt;15&lt;/i&gt;)","plainTextFormattedCitation":"(15)","previouslyFormattedCitation":"(&lt;i&gt;15&lt;/i&gt;)"},"properties":{"noteIndex":0},"schema":"https://github.com/citation-style-language/schema/raw/master/csl-citation.json"}</w:instrText>
      </w:r>
      <w:r w:rsidRPr="001725A0">
        <w:rPr>
          <w:sz w:val="24"/>
          <w:szCs w:val="24"/>
        </w:rPr>
        <w:fldChar w:fldCharType="separate"/>
      </w:r>
      <w:r w:rsidRPr="0046147F">
        <w:rPr>
          <w:noProof/>
          <w:sz w:val="24"/>
          <w:szCs w:val="24"/>
        </w:rPr>
        <w:t>(</w:t>
      </w:r>
      <w:r w:rsidRPr="0046147F">
        <w:rPr>
          <w:i/>
          <w:noProof/>
          <w:sz w:val="24"/>
          <w:szCs w:val="24"/>
        </w:rPr>
        <w:t>15</w:t>
      </w:r>
      <w:r w:rsidRPr="0046147F">
        <w:rPr>
          <w:noProof/>
          <w:sz w:val="24"/>
          <w:szCs w:val="24"/>
        </w:rPr>
        <w:t>)</w:t>
      </w:r>
      <w:r w:rsidRPr="001725A0">
        <w:rPr>
          <w:sz w:val="24"/>
          <w:szCs w:val="24"/>
        </w:rPr>
        <w:fldChar w:fldCharType="end"/>
      </w:r>
      <w:r w:rsidRPr="001725A0">
        <w:rPr>
          <w:sz w:val="24"/>
          <w:szCs w:val="24"/>
        </w:rPr>
        <w:t xml:space="preserve"> were applied, using Sundial's IDA solver for time integration with automatic step size </w:t>
      </w:r>
      <w:r w:rsidRPr="001725A0">
        <w:rPr>
          <w:sz w:val="24"/>
          <w:szCs w:val="24"/>
        </w:rPr>
        <w:fldChar w:fldCharType="begin" w:fldLock="1"/>
      </w:r>
      <w:r>
        <w:rPr>
          <w:sz w:val="24"/>
          <w:szCs w:val="24"/>
        </w:rPr>
        <w:instrText>ADDIN CSL_CITATION {"citationItems":[{"id":"ITEM-1","itemData":{"DOI":"10.1145/1089014.1089020","ISBN":"ISSN~~0098-3500","ISSN":"0098-3500","abstract":"SUNDIALS is a suite of advanced computational codes for solving large-scale problems that can be modeled as a system of nonlinear algebraic equations, or as initial-value problems in ordinary differential or differential-algebraic equations. The basic versions of these codes are called KINSOL, CVODE, and IDA, respectively. The codes are written in ANSI standard C and are suitable for either serial or parallel machine environments. Common and notable features of these codes include inexact Newton-Krylov methods for solving large-scale nonlinear systems; linear multistep methods for time-dependent problems; a highly modular structure to allow incorporation of different preconditioning and/or linear solver methods; and clear interfaces allowing for users to provide their own data structures underneath the solvers. We describe the current capabilities of the codes, along with some of the algorithms and heuristics used to achieve efficiency and robustness. We also describe how the codes stem from previous and widely used Fortran 77 solvers, and how the codes have been augmented with forward and adjoint methods for carrying out first-order sensitivity analysis with respect to model parameters or initial conditions.","author":[{"dropping-particle":"","family":"Hindmarsh","given":"Alan C.","non-dropping-particle":"","parse-names":false,"suffix":""},{"dropping-particle":"","family":"Brown","given":"Peter N.","non-dropping-particle":"","parse-names":false,"suffix":""},{"dropping-particle":"","family":"Grant","given":"Keith E.","non-dropping-particle":"","parse-names":false,"suffix":""},{"dropping-particle":"","family":"Lee","given":"Steven L.","non-dropping-particle":"","parse-names":false,"suffix":""},{"dropping-particle":"","family":"Serban","given":"Radu","non-dropping-particle":"","parse-names":false,"suffix":""},{"dropping-particle":"","family":"Shumaker","given":"Dan E.","non-dropping-particle":"","parse-names":false,"suffix":""},{"dropping-particle":"","family":"Woodward","given":"Carol S.","non-dropping-particle":"","parse-names":false,"suffix":""}],"container-title":"ACM Transactions on Mathematical Software","id":"ITEM-1","issue":"3","issued":{"date-parts":[["2005"]]},"page":"363–396","title":"SUNDIALS: Suite of Nonlinear and Differential/Algebraic Equation Solvers","type":"article-journal","volume":"31"},"uris":["http://www.mendeley.com/documents/?uuid=19b4c627-7e2c-40de-9404-6ff7f3322fc5"]}],"mendeley":{"formattedCitation":"(&lt;i&gt;16&lt;/i&gt;)","plainTextFormattedCitation":"(16)","previouslyFormattedCitation":"(&lt;i&gt;16&lt;/i&gt;)"},"properties":{"noteIndex":0},"schema":"https://github.com/citation-style-language/schema/raw/master/csl-citation.json"}</w:instrText>
      </w:r>
      <w:r w:rsidRPr="001725A0">
        <w:rPr>
          <w:sz w:val="24"/>
          <w:szCs w:val="24"/>
        </w:rPr>
        <w:fldChar w:fldCharType="separate"/>
      </w:r>
      <w:r w:rsidRPr="0046147F">
        <w:rPr>
          <w:noProof/>
          <w:sz w:val="24"/>
          <w:szCs w:val="24"/>
        </w:rPr>
        <w:t>(</w:t>
      </w:r>
      <w:r w:rsidRPr="0046147F">
        <w:rPr>
          <w:i/>
          <w:noProof/>
          <w:sz w:val="24"/>
          <w:szCs w:val="24"/>
        </w:rPr>
        <w:t>16</w:t>
      </w:r>
      <w:r w:rsidRPr="0046147F">
        <w:rPr>
          <w:noProof/>
          <w:sz w:val="24"/>
          <w:szCs w:val="24"/>
        </w:rPr>
        <w:t>)</w:t>
      </w:r>
      <w:r w:rsidRPr="001725A0">
        <w:rPr>
          <w:sz w:val="24"/>
          <w:szCs w:val="24"/>
        </w:rPr>
        <w:fldChar w:fldCharType="end"/>
      </w:r>
      <w:r w:rsidRPr="001725A0">
        <w:rPr>
          <w:sz w:val="24"/>
          <w:szCs w:val="24"/>
        </w:rPr>
        <w:t>.</w:t>
      </w:r>
    </w:p>
    <w:p w14:paraId="33F8416A" w14:textId="77777777" w:rsidR="00544980" w:rsidRPr="001725A0" w:rsidRDefault="00544980" w:rsidP="00544980">
      <w:pPr>
        <w:keepNext/>
        <w:spacing w:line="276" w:lineRule="auto"/>
      </w:pPr>
      <w:r w:rsidRPr="001725A0">
        <w:rPr>
          <w:noProof/>
          <w:sz w:val="24"/>
          <w:szCs w:val="24"/>
        </w:rPr>
        <w:lastRenderedPageBreak/>
        <w:drawing>
          <wp:inline distT="0" distB="0" distL="0" distR="0" wp14:anchorId="5AC807EA" wp14:editId="46E495B1">
            <wp:extent cx="6546272" cy="5237018"/>
            <wp:effectExtent l="0" t="0" r="6985" b="19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ll_plots.wmf"/>
                    <pic:cNvPicPr/>
                  </pic:nvPicPr>
                  <pic:blipFill>
                    <a:blip r:embed="rId172"/>
                    <a:stretch>
                      <a:fillRect/>
                    </a:stretch>
                  </pic:blipFill>
                  <pic:spPr bwMode="auto">
                    <a:xfrm>
                      <a:off x="0" y="0"/>
                      <a:ext cx="6562351" cy="5249881"/>
                    </a:xfrm>
                    <a:prstGeom prst="rect">
                      <a:avLst/>
                    </a:prstGeom>
                    <a:ln>
                      <a:noFill/>
                    </a:ln>
                    <a:extLst>
                      <a:ext uri="{53640926-AAD7-44D8-BBD7-CCE9431645EC}">
                        <a14:shadowObscured xmlns:a14="http://schemas.microsoft.com/office/drawing/2010/main"/>
                      </a:ext>
                    </a:extLst>
                  </pic:spPr>
                </pic:pic>
              </a:graphicData>
            </a:graphic>
          </wp:inline>
        </w:drawing>
      </w:r>
    </w:p>
    <w:p w14:paraId="55F2480A" w14:textId="7EEC4063" w:rsidR="00544980" w:rsidRDefault="00544980" w:rsidP="00544980">
      <w:pPr>
        <w:pStyle w:val="Beschriftung"/>
        <w:jc w:val="both"/>
        <w:rPr>
          <w:b w:val="0"/>
          <w:sz w:val="24"/>
        </w:rPr>
      </w:pPr>
      <w:r w:rsidRPr="001725A0">
        <w:rPr>
          <w:sz w:val="24"/>
        </w:rPr>
        <w:t>Fig</w:t>
      </w:r>
      <w:r>
        <w:rPr>
          <w:sz w:val="24"/>
        </w:rPr>
        <w:t>.</w:t>
      </w:r>
      <w:r w:rsidRPr="001725A0">
        <w:rPr>
          <w:sz w:val="24"/>
        </w:rPr>
        <w:t xml:space="preserve"> S</w:t>
      </w:r>
      <w:r w:rsidRPr="001725A0">
        <w:rPr>
          <w:sz w:val="24"/>
        </w:rPr>
        <w:fldChar w:fldCharType="begin"/>
      </w:r>
      <w:r w:rsidRPr="001725A0">
        <w:rPr>
          <w:sz w:val="24"/>
        </w:rPr>
        <w:instrText xml:space="preserve"> SEQ Fig_S \* ARABIC </w:instrText>
      </w:r>
      <w:r w:rsidRPr="001725A0">
        <w:rPr>
          <w:sz w:val="24"/>
        </w:rPr>
        <w:fldChar w:fldCharType="separate"/>
      </w:r>
      <w:r w:rsidR="00715229">
        <w:rPr>
          <w:noProof/>
          <w:sz w:val="24"/>
        </w:rPr>
        <w:t>1</w:t>
      </w:r>
      <w:r w:rsidRPr="001725A0">
        <w:rPr>
          <w:sz w:val="24"/>
        </w:rPr>
        <w:fldChar w:fldCharType="end"/>
      </w:r>
      <w:r w:rsidRPr="001725A0">
        <w:rPr>
          <w:sz w:val="24"/>
        </w:rPr>
        <w:t>:</w:t>
      </w:r>
      <w:r>
        <w:rPr>
          <w:sz w:val="24"/>
        </w:rPr>
        <w:t xml:space="preserve"> </w:t>
      </w:r>
      <w:r w:rsidRPr="001725A0">
        <w:rPr>
          <w:b w:val="0"/>
          <w:sz w:val="24"/>
        </w:rPr>
        <w:t>Simulation of cortical cluster</w:t>
      </w:r>
      <w:r>
        <w:rPr>
          <w:b w:val="0"/>
          <w:sz w:val="24"/>
        </w:rPr>
        <w:t xml:space="preserve"> movement</w:t>
      </w:r>
      <w:r w:rsidRPr="001725A0">
        <w:rPr>
          <w:b w:val="0"/>
          <w:sz w:val="24"/>
        </w:rPr>
        <w:t xml:space="preserve"> with </w:t>
      </w:r>
      <w:r>
        <w:rPr>
          <w:b w:val="0"/>
          <w:sz w:val="24"/>
        </w:rPr>
        <w:t>constant wave propagation.</w:t>
      </w:r>
      <w:r w:rsidRPr="00825C0E">
        <w:rPr>
          <w:b w:val="0"/>
          <w:sz w:val="24"/>
        </w:rPr>
        <w:t xml:space="preserve"> Time evolution of the dimensionless distribution (color coded) of the system states deformation, G</w:t>
      </w:r>
      <w:r w:rsidRPr="00825C0E">
        <w:rPr>
          <w:b w:val="0"/>
          <w:sz w:val="24"/>
          <w:vertAlign w:val="subscript"/>
        </w:rPr>
        <w:t>D</w:t>
      </w:r>
      <w:r w:rsidRPr="00825C0E">
        <w:rPr>
          <w:b w:val="0"/>
          <w:sz w:val="24"/>
        </w:rPr>
        <w:t>-actin, G</w:t>
      </w:r>
      <w:r w:rsidRPr="00825C0E">
        <w:rPr>
          <w:b w:val="0"/>
          <w:sz w:val="24"/>
          <w:vertAlign w:val="subscript"/>
        </w:rPr>
        <w:t>T</w:t>
      </w:r>
      <w:r w:rsidRPr="00825C0E">
        <w:rPr>
          <w:b w:val="0"/>
          <w:sz w:val="24"/>
        </w:rPr>
        <w:t>-actin</w:t>
      </w:r>
      <w:r>
        <w:rPr>
          <w:b w:val="0"/>
          <w:sz w:val="24"/>
        </w:rPr>
        <w:t>, ATP</w:t>
      </w:r>
      <w:r w:rsidRPr="00825C0E">
        <w:rPr>
          <w:b w:val="0"/>
          <w:sz w:val="24"/>
        </w:rPr>
        <w:t xml:space="preserve">, </w:t>
      </w:r>
      <w:r>
        <w:rPr>
          <w:b w:val="0"/>
          <w:sz w:val="24"/>
        </w:rPr>
        <w:t>m</w:t>
      </w:r>
      <w:r w:rsidRPr="00825C0E">
        <w:rPr>
          <w:b w:val="0"/>
          <w:sz w:val="24"/>
        </w:rPr>
        <w:t xml:space="preserve">yosin and </w:t>
      </w:r>
      <w:r>
        <w:rPr>
          <w:b w:val="0"/>
          <w:sz w:val="24"/>
        </w:rPr>
        <w:t>a</w:t>
      </w:r>
      <w:r w:rsidRPr="00825C0E">
        <w:rPr>
          <w:b w:val="0"/>
          <w:sz w:val="24"/>
        </w:rPr>
        <w:t>ctomyosin over the angular coordinates</w:t>
      </w:r>
      <w:r>
        <w:rPr>
          <w:b w:val="0"/>
          <w:sz w:val="24"/>
        </w:rPr>
        <w:t xml:space="preserve">. </w:t>
      </w:r>
      <w:r w:rsidRPr="00825C0E">
        <w:rPr>
          <w:b w:val="0"/>
          <w:sz w:val="24"/>
        </w:rPr>
        <w:t xml:space="preserve">For the simulation, the parameter set from </w:t>
      </w:r>
      <w:r w:rsidRPr="00825C0E">
        <w:rPr>
          <w:b w:val="0"/>
          <w:sz w:val="24"/>
        </w:rPr>
        <w:fldChar w:fldCharType="begin"/>
      </w:r>
      <w:r w:rsidRPr="00825C0E">
        <w:rPr>
          <w:b w:val="0"/>
          <w:sz w:val="24"/>
        </w:rPr>
        <w:instrText xml:space="preserve"> REF _Ref528249951 \h  \* MERGEFORMAT </w:instrText>
      </w:r>
      <w:r w:rsidRPr="00825C0E">
        <w:rPr>
          <w:b w:val="0"/>
          <w:sz w:val="24"/>
        </w:rPr>
      </w:r>
      <w:r w:rsidRPr="00825C0E">
        <w:rPr>
          <w:b w:val="0"/>
          <w:sz w:val="24"/>
        </w:rPr>
        <w:fldChar w:fldCharType="separate"/>
      </w:r>
      <w:r w:rsidR="00715229" w:rsidRPr="00715229">
        <w:rPr>
          <w:b w:val="0"/>
          <w:sz w:val="24"/>
        </w:rPr>
        <w:t>Table S2</w:t>
      </w:r>
      <w:r w:rsidRPr="00825C0E">
        <w:rPr>
          <w:b w:val="0"/>
          <w:sz w:val="24"/>
        </w:rPr>
        <w:fldChar w:fldCharType="end"/>
      </w:r>
      <w:r>
        <w:rPr>
          <w:b w:val="0"/>
          <w:sz w:val="24"/>
        </w:rPr>
        <w:t xml:space="preserve"> </w:t>
      </w:r>
      <w:r w:rsidRPr="00825C0E">
        <w:rPr>
          <w:b w:val="0"/>
          <w:sz w:val="24"/>
        </w:rPr>
        <w:t xml:space="preserve">and the initial conditions from </w:t>
      </w:r>
      <w:r w:rsidRPr="00825C0E">
        <w:rPr>
          <w:b w:val="0"/>
          <w:sz w:val="24"/>
        </w:rPr>
        <w:fldChar w:fldCharType="begin"/>
      </w:r>
      <w:r w:rsidRPr="00825C0E">
        <w:rPr>
          <w:b w:val="0"/>
          <w:sz w:val="24"/>
        </w:rPr>
        <w:instrText xml:space="preserve"> REF _Ref528327250 \h  \* MERGEFORMAT </w:instrText>
      </w:r>
      <w:r w:rsidRPr="00825C0E">
        <w:rPr>
          <w:b w:val="0"/>
          <w:sz w:val="24"/>
        </w:rPr>
      </w:r>
      <w:r w:rsidRPr="00825C0E">
        <w:rPr>
          <w:b w:val="0"/>
          <w:sz w:val="24"/>
        </w:rPr>
        <w:fldChar w:fldCharType="separate"/>
      </w:r>
      <w:r w:rsidR="00715229" w:rsidRPr="00715229">
        <w:rPr>
          <w:b w:val="0"/>
          <w:sz w:val="24"/>
        </w:rPr>
        <w:t>Table S3</w:t>
      </w:r>
      <w:r w:rsidRPr="00825C0E">
        <w:rPr>
          <w:b w:val="0"/>
          <w:sz w:val="24"/>
        </w:rPr>
        <w:fldChar w:fldCharType="end"/>
      </w:r>
      <w:r>
        <w:rPr>
          <w:b w:val="0"/>
          <w:sz w:val="24"/>
        </w:rPr>
        <w:t xml:space="preserve"> </w:t>
      </w:r>
      <w:r w:rsidRPr="00825C0E">
        <w:rPr>
          <w:b w:val="0"/>
          <w:sz w:val="24"/>
        </w:rPr>
        <w:t xml:space="preserve">were used, and for </w:t>
      </w:r>
      <w:r>
        <w:rPr>
          <w:b w:val="0"/>
          <w:sz w:val="24"/>
        </w:rPr>
        <w:t xml:space="preserve">a </w:t>
      </w:r>
      <w:r w:rsidRPr="00825C0E">
        <w:rPr>
          <w:b w:val="0"/>
          <w:sz w:val="24"/>
        </w:rPr>
        <w:t xml:space="preserve">stable wave propagation </w:t>
      </w:r>
      <w:proofErr w:type="spellStart"/>
      <w:r w:rsidRPr="00825C0E">
        <w:rPr>
          <w:b w:val="0"/>
          <w:sz w:val="24"/>
        </w:rPr>
        <w:t>ATP</w:t>
      </w:r>
      <w:r w:rsidRPr="00AB3936">
        <w:rPr>
          <w:b w:val="0"/>
          <w:i/>
          <w:sz w:val="24"/>
          <w:vertAlign w:val="subscript"/>
        </w:rPr>
        <w:t>feed</w:t>
      </w:r>
      <w:proofErr w:type="spellEnd"/>
      <w:r w:rsidRPr="00825C0E">
        <w:rPr>
          <w:b w:val="0"/>
          <w:sz w:val="24"/>
        </w:rPr>
        <w:t xml:space="preserve"> = 0.25.</w:t>
      </w:r>
    </w:p>
    <w:p w14:paraId="4AC28661" w14:textId="77777777" w:rsidR="00544980" w:rsidRPr="0078296F" w:rsidRDefault="00544980" w:rsidP="00544980"/>
    <w:p w14:paraId="23AA1833" w14:textId="77777777" w:rsidR="00544980" w:rsidRPr="001725A0" w:rsidRDefault="00544980" w:rsidP="00544980">
      <w:pPr>
        <w:keepNext/>
        <w:spacing w:line="276" w:lineRule="auto"/>
        <w:jc w:val="center"/>
      </w:pPr>
      <w:r w:rsidRPr="001725A0">
        <w:rPr>
          <w:noProof/>
          <w:color w:val="FF0000"/>
          <w:sz w:val="24"/>
          <w:szCs w:val="24"/>
        </w:rPr>
        <w:lastRenderedPageBreak/>
        <w:drawing>
          <wp:inline distT="0" distB="0" distL="0" distR="0" wp14:anchorId="4A4F808A" wp14:editId="670314C8">
            <wp:extent cx="5990009" cy="2234036"/>
            <wp:effectExtent l="0" t="0" r="0" b="0"/>
            <wp:docPr id="6216" name="Bild 6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6" descr="pcolor"/>
                    <pic:cNvPicPr>
                      <a:picLocks noChangeAspect="1" noChangeArrowheads="1"/>
                    </pic:cNvPicPr>
                  </pic:nvPicPr>
                  <pic:blipFill>
                    <a:blip r:embed="rId173"/>
                    <a:stretch>
                      <a:fillRect/>
                    </a:stretch>
                  </pic:blipFill>
                  <pic:spPr bwMode="auto">
                    <a:xfrm>
                      <a:off x="0" y="0"/>
                      <a:ext cx="5990009" cy="2234036"/>
                    </a:xfrm>
                    <a:prstGeom prst="rect">
                      <a:avLst/>
                    </a:prstGeom>
                    <a:noFill/>
                    <a:ln>
                      <a:noFill/>
                    </a:ln>
                  </pic:spPr>
                </pic:pic>
              </a:graphicData>
            </a:graphic>
          </wp:inline>
        </w:drawing>
      </w:r>
    </w:p>
    <w:p w14:paraId="4F6F11A7" w14:textId="0ED35B46" w:rsidR="00544980" w:rsidRPr="003A444F" w:rsidRDefault="00544980" w:rsidP="00544980">
      <w:pPr>
        <w:pStyle w:val="Beschriftung"/>
        <w:jc w:val="both"/>
        <w:rPr>
          <w:b w:val="0"/>
          <w:color w:val="000000" w:themeColor="text1"/>
          <w:sz w:val="24"/>
        </w:rPr>
      </w:pPr>
      <w:r w:rsidRPr="003A444F">
        <w:rPr>
          <w:color w:val="000000" w:themeColor="text1"/>
          <w:sz w:val="24"/>
        </w:rPr>
        <w:t>Fig. S</w:t>
      </w:r>
      <w:r w:rsidRPr="003A444F">
        <w:rPr>
          <w:noProof/>
          <w:color w:val="000000" w:themeColor="text1"/>
          <w:sz w:val="24"/>
        </w:rPr>
        <w:fldChar w:fldCharType="begin"/>
      </w:r>
      <w:r w:rsidRPr="003A444F">
        <w:rPr>
          <w:noProof/>
          <w:color w:val="000000" w:themeColor="text1"/>
          <w:sz w:val="24"/>
        </w:rPr>
        <w:instrText xml:space="preserve"> SEQ Fig_S \* ARABIC </w:instrText>
      </w:r>
      <w:r w:rsidRPr="003A444F">
        <w:rPr>
          <w:noProof/>
          <w:color w:val="000000" w:themeColor="text1"/>
          <w:sz w:val="24"/>
        </w:rPr>
        <w:fldChar w:fldCharType="separate"/>
      </w:r>
      <w:r w:rsidR="00715229" w:rsidRPr="003A444F">
        <w:rPr>
          <w:noProof/>
          <w:color w:val="000000" w:themeColor="text1"/>
          <w:sz w:val="24"/>
        </w:rPr>
        <w:t>2</w:t>
      </w:r>
      <w:r w:rsidRPr="003A444F">
        <w:rPr>
          <w:noProof/>
          <w:color w:val="000000" w:themeColor="text1"/>
          <w:sz w:val="24"/>
        </w:rPr>
        <w:fldChar w:fldCharType="end"/>
      </w:r>
      <w:r w:rsidRPr="003A444F">
        <w:rPr>
          <w:color w:val="000000" w:themeColor="text1"/>
          <w:sz w:val="24"/>
        </w:rPr>
        <w:t xml:space="preserve">: </w:t>
      </w:r>
      <w:r w:rsidRPr="003A444F">
        <w:rPr>
          <w:b w:val="0"/>
          <w:color w:val="000000" w:themeColor="text1"/>
          <w:sz w:val="24"/>
        </w:rPr>
        <w:t>Simulation of cortical cluster movement with ATP depletion (</w:t>
      </w:r>
      <w:proofErr w:type="spellStart"/>
      <w:r w:rsidRPr="003A444F">
        <w:rPr>
          <w:b w:val="0"/>
          <w:i/>
          <w:color w:val="000000" w:themeColor="text1"/>
          <w:sz w:val="24"/>
        </w:rPr>
        <w:t>ATP</w:t>
      </w:r>
      <w:r w:rsidRPr="003A444F">
        <w:rPr>
          <w:b w:val="0"/>
          <w:i/>
          <w:color w:val="000000" w:themeColor="text1"/>
          <w:sz w:val="24"/>
          <w:vertAlign w:val="subscript"/>
        </w:rPr>
        <w:t>feed</w:t>
      </w:r>
      <w:proofErr w:type="spellEnd"/>
      <w:r w:rsidRPr="003A444F">
        <w:rPr>
          <w:b w:val="0"/>
          <w:color w:val="000000" w:themeColor="text1"/>
          <w:sz w:val="24"/>
        </w:rPr>
        <w:t>=0). Time evolution of the dimensionless distribution (color coded) of the system states F-actin, G</w:t>
      </w:r>
      <w:r w:rsidRPr="003A444F">
        <w:rPr>
          <w:b w:val="0"/>
          <w:color w:val="000000" w:themeColor="text1"/>
          <w:sz w:val="24"/>
          <w:vertAlign w:val="subscript"/>
        </w:rPr>
        <w:t>D</w:t>
      </w:r>
      <w:r w:rsidRPr="003A444F">
        <w:rPr>
          <w:b w:val="0"/>
          <w:color w:val="000000" w:themeColor="text1"/>
          <w:sz w:val="24"/>
        </w:rPr>
        <w:t xml:space="preserve">-actin </w:t>
      </w:r>
      <w:r w:rsidRPr="003A444F">
        <w:rPr>
          <w:b w:val="0"/>
          <w:noProof/>
          <w:color w:val="000000" w:themeColor="text1"/>
          <w:sz w:val="24"/>
        </w:rPr>
        <w:t>and</w:t>
      </w:r>
      <w:r w:rsidRPr="003A444F">
        <w:rPr>
          <w:b w:val="0"/>
          <w:color w:val="000000" w:themeColor="text1"/>
          <w:sz w:val="24"/>
        </w:rPr>
        <w:t xml:space="preserve"> ATP over the angular coordinates. For this simulation, the parameter set from </w:t>
      </w:r>
      <w:r w:rsidRPr="003A444F">
        <w:rPr>
          <w:b w:val="0"/>
          <w:color w:val="000000" w:themeColor="text1"/>
          <w:sz w:val="24"/>
        </w:rPr>
        <w:fldChar w:fldCharType="begin"/>
      </w:r>
      <w:r w:rsidRPr="003A444F">
        <w:rPr>
          <w:b w:val="0"/>
          <w:color w:val="000000" w:themeColor="text1"/>
          <w:sz w:val="24"/>
        </w:rPr>
        <w:instrText xml:space="preserve"> REF _Ref528249951 \h  \* MERGEFORMAT </w:instrText>
      </w:r>
      <w:r w:rsidRPr="003A444F">
        <w:rPr>
          <w:b w:val="0"/>
          <w:color w:val="000000" w:themeColor="text1"/>
          <w:sz w:val="24"/>
        </w:rPr>
      </w:r>
      <w:r w:rsidRPr="003A444F">
        <w:rPr>
          <w:b w:val="0"/>
          <w:color w:val="000000" w:themeColor="text1"/>
          <w:sz w:val="24"/>
        </w:rPr>
        <w:fldChar w:fldCharType="separate"/>
      </w:r>
      <w:r w:rsidR="00715229" w:rsidRPr="003A444F">
        <w:rPr>
          <w:b w:val="0"/>
          <w:color w:val="000000" w:themeColor="text1"/>
          <w:sz w:val="24"/>
        </w:rPr>
        <w:t>Table S2</w:t>
      </w:r>
      <w:r w:rsidRPr="003A444F">
        <w:rPr>
          <w:b w:val="0"/>
          <w:color w:val="000000" w:themeColor="text1"/>
          <w:sz w:val="24"/>
        </w:rPr>
        <w:fldChar w:fldCharType="end"/>
      </w:r>
      <w:r w:rsidRPr="003A444F">
        <w:rPr>
          <w:b w:val="0"/>
          <w:color w:val="000000" w:themeColor="text1"/>
          <w:sz w:val="24"/>
        </w:rPr>
        <w:t xml:space="preserve"> and the initial conditions from </w:t>
      </w:r>
      <w:r w:rsidRPr="003A444F">
        <w:rPr>
          <w:b w:val="0"/>
          <w:color w:val="000000" w:themeColor="text1"/>
          <w:sz w:val="24"/>
        </w:rPr>
        <w:fldChar w:fldCharType="begin"/>
      </w:r>
      <w:r w:rsidRPr="003A444F">
        <w:rPr>
          <w:b w:val="0"/>
          <w:color w:val="000000" w:themeColor="text1"/>
          <w:sz w:val="24"/>
        </w:rPr>
        <w:instrText xml:space="preserve"> REF _Ref528327250 \h  \* MERGEFORMAT </w:instrText>
      </w:r>
      <w:r w:rsidRPr="003A444F">
        <w:rPr>
          <w:b w:val="0"/>
          <w:color w:val="000000" w:themeColor="text1"/>
          <w:sz w:val="24"/>
        </w:rPr>
      </w:r>
      <w:r w:rsidRPr="003A444F">
        <w:rPr>
          <w:b w:val="0"/>
          <w:color w:val="000000" w:themeColor="text1"/>
          <w:sz w:val="24"/>
        </w:rPr>
        <w:fldChar w:fldCharType="separate"/>
      </w:r>
      <w:r w:rsidR="00715229" w:rsidRPr="003A444F">
        <w:rPr>
          <w:b w:val="0"/>
          <w:color w:val="000000" w:themeColor="text1"/>
          <w:sz w:val="24"/>
        </w:rPr>
        <w:t>Table S3</w:t>
      </w:r>
      <w:r w:rsidRPr="003A444F">
        <w:rPr>
          <w:b w:val="0"/>
          <w:color w:val="000000" w:themeColor="text1"/>
          <w:sz w:val="24"/>
        </w:rPr>
        <w:fldChar w:fldCharType="end"/>
      </w:r>
      <w:r w:rsidRPr="003A444F">
        <w:rPr>
          <w:b w:val="0"/>
          <w:color w:val="000000" w:themeColor="text1"/>
          <w:sz w:val="24"/>
        </w:rPr>
        <w:t xml:space="preserve"> were used.</w:t>
      </w:r>
    </w:p>
    <w:p w14:paraId="73050530" w14:textId="77777777" w:rsidR="00544980" w:rsidRDefault="00544980" w:rsidP="00544980">
      <w:pPr>
        <w:spacing w:line="276" w:lineRule="auto"/>
        <w:rPr>
          <w:sz w:val="24"/>
          <w:szCs w:val="24"/>
        </w:rPr>
      </w:pPr>
    </w:p>
    <w:p w14:paraId="22A4F441" w14:textId="77777777" w:rsidR="00544980" w:rsidRDefault="00544980" w:rsidP="00544980">
      <w:pPr>
        <w:spacing w:line="276" w:lineRule="auto"/>
        <w:rPr>
          <w:sz w:val="24"/>
          <w:szCs w:val="24"/>
        </w:rPr>
      </w:pPr>
    </w:p>
    <w:p w14:paraId="2D3B3828" w14:textId="77777777" w:rsidR="00544980" w:rsidRDefault="00544980" w:rsidP="00544980">
      <w:pPr>
        <w:spacing w:line="276" w:lineRule="auto"/>
        <w:rPr>
          <w:sz w:val="24"/>
          <w:szCs w:val="24"/>
        </w:rPr>
      </w:pPr>
    </w:p>
    <w:p w14:paraId="53E62880" w14:textId="77777777" w:rsidR="00544980" w:rsidRDefault="00544980" w:rsidP="00544980">
      <w:pPr>
        <w:spacing w:line="276" w:lineRule="auto"/>
        <w:rPr>
          <w:sz w:val="24"/>
          <w:szCs w:val="24"/>
        </w:rPr>
      </w:pPr>
    </w:p>
    <w:p w14:paraId="3FACABC3" w14:textId="77777777" w:rsidR="00544980" w:rsidRDefault="00544980" w:rsidP="00544980">
      <w:pPr>
        <w:keepNext/>
        <w:spacing w:line="276" w:lineRule="auto"/>
        <w:jc w:val="center"/>
      </w:pPr>
      <w:r>
        <w:rPr>
          <w:noProof/>
          <w:sz w:val="24"/>
          <w:szCs w:val="24"/>
        </w:rPr>
        <w:drawing>
          <wp:inline distT="0" distB="0" distL="0" distR="0" wp14:anchorId="7C413703" wp14:editId="6CE85FAE">
            <wp:extent cx="5597328" cy="3306091"/>
            <wp:effectExtent l="0" t="0" r="381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tress_oscillations.png"/>
                    <pic:cNvPicPr/>
                  </pic:nvPicPr>
                  <pic:blipFill>
                    <a:blip r:embed="rId174"/>
                    <a:stretch>
                      <a:fillRect/>
                    </a:stretch>
                  </pic:blipFill>
                  <pic:spPr>
                    <a:xfrm>
                      <a:off x="0" y="0"/>
                      <a:ext cx="5597328" cy="3306091"/>
                    </a:xfrm>
                    <a:prstGeom prst="rect">
                      <a:avLst/>
                    </a:prstGeom>
                  </pic:spPr>
                </pic:pic>
              </a:graphicData>
            </a:graphic>
          </wp:inline>
        </w:drawing>
      </w:r>
    </w:p>
    <w:p w14:paraId="5E463BF1" w14:textId="60AD5968" w:rsidR="00544980" w:rsidRPr="001725A0" w:rsidRDefault="00544980" w:rsidP="00544980">
      <w:pPr>
        <w:pStyle w:val="Beschriftung"/>
        <w:jc w:val="both"/>
        <w:rPr>
          <w:sz w:val="24"/>
          <w:szCs w:val="24"/>
        </w:rPr>
      </w:pPr>
      <w:r w:rsidRPr="00234E99">
        <w:rPr>
          <w:sz w:val="24"/>
        </w:rPr>
        <w:t>Fig S</w:t>
      </w:r>
      <w:r w:rsidRPr="00234E99">
        <w:rPr>
          <w:sz w:val="24"/>
        </w:rPr>
        <w:fldChar w:fldCharType="begin"/>
      </w:r>
      <w:r w:rsidRPr="00234E99">
        <w:rPr>
          <w:sz w:val="24"/>
        </w:rPr>
        <w:instrText xml:space="preserve"> SEQ Fig_S \* ARABIC </w:instrText>
      </w:r>
      <w:r w:rsidRPr="00234E99">
        <w:rPr>
          <w:sz w:val="24"/>
        </w:rPr>
        <w:fldChar w:fldCharType="separate"/>
      </w:r>
      <w:r w:rsidR="00715229">
        <w:rPr>
          <w:noProof/>
          <w:sz w:val="24"/>
        </w:rPr>
        <w:t>3</w:t>
      </w:r>
      <w:r w:rsidRPr="00234E99">
        <w:rPr>
          <w:sz w:val="24"/>
        </w:rPr>
        <w:fldChar w:fldCharType="end"/>
      </w:r>
      <w:r w:rsidRPr="00234E99">
        <w:rPr>
          <w:sz w:val="24"/>
        </w:rPr>
        <w:t xml:space="preserve">: </w:t>
      </w:r>
      <w:r w:rsidRPr="00257696">
        <w:rPr>
          <w:b w:val="0"/>
          <w:color w:val="000000" w:themeColor="text1"/>
          <w:sz w:val="24"/>
        </w:rPr>
        <w:t>Vibration of an F-actin cluster.</w:t>
      </w:r>
      <w:r w:rsidR="00FE5DA8">
        <w:rPr>
          <w:b w:val="0"/>
          <w:color w:val="000000" w:themeColor="text1"/>
          <w:sz w:val="24"/>
        </w:rPr>
        <w:t xml:space="preserve"> (A) </w:t>
      </w:r>
      <w:r w:rsidRPr="00257696">
        <w:rPr>
          <w:b w:val="0"/>
          <w:color w:val="000000" w:themeColor="text1"/>
          <w:sz w:val="24"/>
        </w:rPr>
        <w:t xml:space="preserve">Oscillation over one simulated time unit of average contractile stress </w:t>
      </w:r>
      <w:r w:rsidRPr="00257696">
        <w:rPr>
          <w:b w:val="0"/>
          <w:noProof/>
          <w:color w:val="000000" w:themeColor="text1"/>
          <w:sz w:val="24"/>
        </w:rPr>
        <w:t>σ</w:t>
      </w:r>
      <w:r w:rsidRPr="00257696">
        <w:rPr>
          <w:b w:val="0"/>
          <w:i/>
          <w:noProof/>
          <w:color w:val="000000" w:themeColor="text1"/>
          <w:sz w:val="24"/>
          <w:vertAlign w:val="subscript"/>
        </w:rPr>
        <w:t>c</w:t>
      </w:r>
      <w:r w:rsidRPr="00257696">
        <w:rPr>
          <w:b w:val="0"/>
          <w:color w:val="000000" w:themeColor="text1"/>
          <w:sz w:val="24"/>
        </w:rPr>
        <w:t xml:space="preserve"> (red) and absolute elastic stress </w:t>
      </w:r>
      <w:proofErr w:type="spellStart"/>
      <w:r w:rsidRPr="00257696">
        <w:rPr>
          <w:b w:val="0"/>
          <w:color w:val="000000" w:themeColor="text1"/>
          <w:sz w:val="24"/>
        </w:rPr>
        <w:t>σ</w:t>
      </w:r>
      <w:r w:rsidRPr="00257696">
        <w:rPr>
          <w:b w:val="0"/>
          <w:color w:val="000000" w:themeColor="text1"/>
          <w:sz w:val="24"/>
          <w:vertAlign w:val="subscript"/>
        </w:rPr>
        <w:t>e</w:t>
      </w:r>
      <w:proofErr w:type="spellEnd"/>
      <w:r w:rsidRPr="00257696">
        <w:rPr>
          <w:b w:val="0"/>
          <w:color w:val="000000" w:themeColor="text1"/>
          <w:sz w:val="24"/>
        </w:rPr>
        <w:t xml:space="preserve"> (green) </w:t>
      </w:r>
      <w:r w:rsidRPr="00257696">
        <w:rPr>
          <w:rStyle w:val="shorttext"/>
          <w:b w:val="0"/>
          <w:sz w:val="24"/>
        </w:rPr>
        <w:t>over cluster width</w:t>
      </w:r>
      <w:r w:rsidRPr="00257696">
        <w:rPr>
          <w:b w:val="0"/>
          <w:color w:val="000000" w:themeColor="text1"/>
          <w:sz w:val="24"/>
        </w:rPr>
        <w:t xml:space="preserve"> normalized by the maximum contractile stress and ATP concentration (gray) at cluster maximum</w:t>
      </w:r>
      <w:r w:rsidRPr="00FE5DA8">
        <w:rPr>
          <w:b w:val="0"/>
          <w:color w:val="000000" w:themeColor="text1"/>
          <w:sz w:val="24"/>
        </w:rPr>
        <w:t xml:space="preserve">. </w:t>
      </w:r>
      <w:r w:rsidR="00FE5DA8" w:rsidRPr="00FE5DA8">
        <w:rPr>
          <w:b w:val="0"/>
          <w:color w:val="000000" w:themeColor="text1"/>
          <w:sz w:val="24"/>
        </w:rPr>
        <w:t xml:space="preserve">(B) </w:t>
      </w:r>
      <w:r w:rsidRPr="00FE5DA8">
        <w:rPr>
          <w:b w:val="0"/>
          <w:color w:val="000000" w:themeColor="text1"/>
          <w:sz w:val="24"/>
        </w:rPr>
        <w:t xml:space="preserve">Evolution of normalized cluster width (brown) and displacement of center of mass </w:t>
      </w:r>
      <w:r w:rsidRPr="00FE5DA8">
        <w:rPr>
          <w:b w:val="0"/>
          <w:i/>
          <w:noProof/>
          <w:color w:val="000000" w:themeColor="text1"/>
          <w:sz w:val="24"/>
        </w:rPr>
        <w:t>θ</w:t>
      </w:r>
      <w:r w:rsidRPr="00FE5DA8">
        <w:rPr>
          <w:b w:val="0"/>
          <w:i/>
          <w:noProof/>
          <w:color w:val="000000" w:themeColor="text1"/>
          <w:sz w:val="24"/>
          <w:vertAlign w:val="subscript"/>
        </w:rPr>
        <w:t>m</w:t>
      </w:r>
      <w:r w:rsidRPr="00FE5DA8">
        <w:rPr>
          <w:b w:val="0"/>
          <w:color w:val="000000" w:themeColor="text1"/>
          <w:sz w:val="24"/>
        </w:rPr>
        <w:t xml:space="preserve"> (gray) of F-actin</w:t>
      </w:r>
      <w:r w:rsidRPr="00257696">
        <w:rPr>
          <w:b w:val="0"/>
          <w:color w:val="000000" w:themeColor="text1"/>
          <w:sz w:val="24"/>
        </w:rPr>
        <w:t xml:space="preserve"> in radiant. Cluster boundaries are defined as the points where the F-actin concentration exceeds the mean concentration</w:t>
      </w:r>
      <w:r w:rsidRPr="00D824E6">
        <w:rPr>
          <w:color w:val="000000" w:themeColor="text1"/>
        </w:rPr>
        <w:t>.</w:t>
      </w:r>
    </w:p>
    <w:p w14:paraId="4776802A" w14:textId="77777777" w:rsidR="00544980" w:rsidRPr="001725A0" w:rsidRDefault="00544980" w:rsidP="00544980">
      <w:pPr>
        <w:spacing w:line="276" w:lineRule="auto"/>
        <w:rPr>
          <w:sz w:val="24"/>
          <w:szCs w:val="24"/>
        </w:rPr>
      </w:pPr>
    </w:p>
    <w:p w14:paraId="281FAF83" w14:textId="77777777" w:rsidR="00544980" w:rsidRPr="001725A0" w:rsidRDefault="00544980" w:rsidP="00544980">
      <w:pPr>
        <w:spacing w:line="276" w:lineRule="auto"/>
        <w:jc w:val="center"/>
        <w:rPr>
          <w:sz w:val="24"/>
          <w:szCs w:val="24"/>
        </w:rPr>
      </w:pPr>
      <w:r w:rsidRPr="001725A0">
        <w:rPr>
          <w:noProof/>
          <w:sz w:val="24"/>
          <w:szCs w:val="24"/>
        </w:rPr>
        <w:lastRenderedPageBreak/>
        <w:drawing>
          <wp:inline distT="0" distB="0" distL="0" distR="0" wp14:anchorId="29AB7E23" wp14:editId="3312DC28">
            <wp:extent cx="5281387" cy="2515401"/>
            <wp:effectExtent l="0" t="0" r="0" b="0"/>
            <wp:docPr id="6215" name="Bild 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5" descr="forces_supplement"/>
                    <pic:cNvPicPr>
                      <a:picLocks noChangeAspect="1" noChangeArrowheads="1"/>
                    </pic:cNvPicPr>
                  </pic:nvPicPr>
                  <pic:blipFill>
                    <a:blip r:embed="rId175"/>
                    <a:stretch>
                      <a:fillRect/>
                    </a:stretch>
                  </pic:blipFill>
                  <pic:spPr bwMode="auto">
                    <a:xfrm>
                      <a:off x="0" y="0"/>
                      <a:ext cx="5281387" cy="2515401"/>
                    </a:xfrm>
                    <a:prstGeom prst="rect">
                      <a:avLst/>
                    </a:prstGeom>
                    <a:noFill/>
                    <a:ln>
                      <a:noFill/>
                    </a:ln>
                  </pic:spPr>
                </pic:pic>
              </a:graphicData>
            </a:graphic>
          </wp:inline>
        </w:drawing>
      </w:r>
    </w:p>
    <w:p w14:paraId="3E73214E" w14:textId="6DB0F62A" w:rsidR="00544980" w:rsidRDefault="00544980" w:rsidP="000876F5">
      <w:pPr>
        <w:pStyle w:val="Beschriftung"/>
        <w:jc w:val="both"/>
        <w:rPr>
          <w:b w:val="0"/>
          <w:sz w:val="24"/>
        </w:rPr>
      </w:pPr>
      <w:bookmarkStart w:id="8" w:name="_Ref527638699"/>
      <w:r w:rsidRPr="001725A0">
        <w:rPr>
          <w:sz w:val="24"/>
        </w:rPr>
        <w:t>Fig</w:t>
      </w:r>
      <w:r>
        <w:rPr>
          <w:sz w:val="24"/>
        </w:rPr>
        <w:t>.</w:t>
      </w:r>
      <w:r w:rsidRPr="001725A0">
        <w:rPr>
          <w:sz w:val="24"/>
        </w:rPr>
        <w:t xml:space="preserve"> S</w:t>
      </w:r>
      <w:r w:rsidRPr="001725A0">
        <w:rPr>
          <w:sz w:val="24"/>
        </w:rPr>
        <w:fldChar w:fldCharType="begin"/>
      </w:r>
      <w:r w:rsidRPr="001725A0">
        <w:rPr>
          <w:sz w:val="24"/>
        </w:rPr>
        <w:instrText xml:space="preserve"> SEQ Fig_S \* ARABIC </w:instrText>
      </w:r>
      <w:r w:rsidRPr="001725A0">
        <w:rPr>
          <w:sz w:val="24"/>
        </w:rPr>
        <w:fldChar w:fldCharType="separate"/>
      </w:r>
      <w:r w:rsidR="00715229">
        <w:rPr>
          <w:noProof/>
          <w:sz w:val="24"/>
        </w:rPr>
        <w:t>4</w:t>
      </w:r>
      <w:r w:rsidRPr="001725A0">
        <w:rPr>
          <w:sz w:val="24"/>
        </w:rPr>
        <w:fldChar w:fldCharType="end"/>
      </w:r>
      <w:bookmarkEnd w:id="8"/>
      <w:r w:rsidRPr="001725A0">
        <w:rPr>
          <w:sz w:val="24"/>
        </w:rPr>
        <w:t xml:space="preserve">: </w:t>
      </w:r>
      <w:r w:rsidR="0016735C" w:rsidRPr="0016735C">
        <w:rPr>
          <w:b w:val="0"/>
          <w:sz w:val="24"/>
        </w:rPr>
        <w:t>(A)</w:t>
      </w:r>
      <w:r w:rsidRPr="001725A0">
        <w:rPr>
          <w:b w:val="0"/>
          <w:sz w:val="24"/>
        </w:rPr>
        <w:t xml:space="preserve"> Elastic Modulus</w:t>
      </w:r>
      <w:r>
        <w:rPr>
          <w:b w:val="0"/>
          <w:sz w:val="24"/>
        </w:rPr>
        <w:t xml:space="preserve"> G</w:t>
      </w:r>
      <w:r w:rsidRPr="001725A0">
        <w:rPr>
          <w:b w:val="0"/>
          <w:sz w:val="24"/>
        </w:rPr>
        <w:t xml:space="preserve"> in Pa depending on local F-actin concentration. </w:t>
      </w:r>
      <w:r w:rsidR="0016735C">
        <w:rPr>
          <w:b w:val="0"/>
          <w:sz w:val="24"/>
        </w:rPr>
        <w:t xml:space="preserve">(B) </w:t>
      </w:r>
      <w:r w:rsidRPr="0078296F">
        <w:rPr>
          <w:b w:val="0"/>
          <w:sz w:val="24"/>
        </w:rPr>
        <w:t>Average</w:t>
      </w:r>
      <w:r>
        <w:rPr>
          <w:sz w:val="24"/>
        </w:rPr>
        <w:t xml:space="preserve"> </w:t>
      </w:r>
      <w:r>
        <w:rPr>
          <w:b w:val="0"/>
          <w:sz w:val="24"/>
        </w:rPr>
        <w:t xml:space="preserve">contractile stress in Pa, normalized </w:t>
      </w:r>
      <w:r w:rsidRPr="0078296F">
        <w:rPr>
          <w:b w:val="0"/>
          <w:sz w:val="24"/>
        </w:rPr>
        <w:t>force generation</w:t>
      </w:r>
      <w:r>
        <w:rPr>
          <w:b w:val="0"/>
          <w:sz w:val="24"/>
        </w:rPr>
        <w:t xml:space="preserve"> reaction</w:t>
      </w:r>
      <w:r w:rsidRPr="0078296F">
        <w:rPr>
          <w:b w:val="0"/>
          <w:sz w:val="24"/>
        </w:rPr>
        <w:t xml:space="preserve"> r1</w:t>
      </w:r>
      <w:r>
        <w:rPr>
          <w:b w:val="0"/>
          <w:sz w:val="24"/>
        </w:rPr>
        <w:t xml:space="preserve"> and power</w:t>
      </w:r>
      <w:r w:rsidRPr="0078296F">
        <w:rPr>
          <w:b w:val="0"/>
          <w:sz w:val="24"/>
        </w:rPr>
        <w:t xml:space="preserve"> transmission </w:t>
      </w:r>
      <w:r>
        <w:rPr>
          <w:b w:val="0"/>
          <w:sz w:val="24"/>
        </w:rPr>
        <w:t xml:space="preserve">state </w:t>
      </w:r>
      <w:r w:rsidRPr="0078296F">
        <w:rPr>
          <w:b w:val="0"/>
          <w:sz w:val="24"/>
        </w:rPr>
        <w:t>against average ATP conc</w:t>
      </w:r>
      <w:r>
        <w:rPr>
          <w:b w:val="0"/>
          <w:sz w:val="24"/>
        </w:rPr>
        <w:t xml:space="preserve">entration. For a re-dimensioned simulation with the </w:t>
      </w:r>
      <w:r w:rsidRPr="00E64E8B">
        <w:rPr>
          <w:b w:val="0"/>
          <w:noProof/>
          <w:sz w:val="24"/>
        </w:rPr>
        <w:t>parameter</w:t>
      </w:r>
      <w:r w:rsidRPr="00825C0E">
        <w:rPr>
          <w:b w:val="0"/>
          <w:sz w:val="24"/>
        </w:rPr>
        <w:t xml:space="preserve"> set from </w:t>
      </w:r>
      <w:r w:rsidRPr="00825C0E">
        <w:rPr>
          <w:b w:val="0"/>
          <w:sz w:val="24"/>
        </w:rPr>
        <w:fldChar w:fldCharType="begin"/>
      </w:r>
      <w:r w:rsidRPr="00825C0E">
        <w:rPr>
          <w:b w:val="0"/>
          <w:sz w:val="24"/>
        </w:rPr>
        <w:instrText xml:space="preserve"> REF _Ref528249951 \h  \* MERGEFORMAT </w:instrText>
      </w:r>
      <w:r w:rsidRPr="00825C0E">
        <w:rPr>
          <w:b w:val="0"/>
          <w:sz w:val="24"/>
        </w:rPr>
      </w:r>
      <w:r w:rsidRPr="00825C0E">
        <w:rPr>
          <w:b w:val="0"/>
          <w:sz w:val="24"/>
        </w:rPr>
        <w:fldChar w:fldCharType="separate"/>
      </w:r>
      <w:r w:rsidR="00715229" w:rsidRPr="00715229">
        <w:rPr>
          <w:b w:val="0"/>
          <w:sz w:val="24"/>
        </w:rPr>
        <w:t>Table S2</w:t>
      </w:r>
      <w:r w:rsidRPr="00825C0E">
        <w:rPr>
          <w:b w:val="0"/>
          <w:sz w:val="24"/>
        </w:rPr>
        <w:fldChar w:fldCharType="end"/>
      </w:r>
      <w:r>
        <w:rPr>
          <w:b w:val="0"/>
          <w:sz w:val="24"/>
        </w:rPr>
        <w:t>.</w:t>
      </w:r>
    </w:p>
    <w:p w14:paraId="565CCEB2" w14:textId="77777777" w:rsidR="005F638A" w:rsidRPr="005F638A" w:rsidRDefault="005F638A" w:rsidP="005F638A"/>
    <w:p w14:paraId="520F2011" w14:textId="77777777" w:rsidR="000876F5" w:rsidRDefault="000876F5" w:rsidP="005F638A">
      <w:pPr>
        <w:spacing w:line="480" w:lineRule="auto"/>
        <w:jc w:val="both"/>
        <w:outlineLvl w:val="0"/>
        <w:rPr>
          <w:color w:val="000000" w:themeColor="text1"/>
          <w:sz w:val="24"/>
          <w:szCs w:val="24"/>
        </w:rPr>
      </w:pPr>
    </w:p>
    <w:p w14:paraId="10492543" w14:textId="7D15A705" w:rsidR="005F638A" w:rsidRDefault="005F638A" w:rsidP="005F638A">
      <w:pPr>
        <w:autoSpaceDE w:val="0"/>
        <w:autoSpaceDN w:val="0"/>
        <w:adjustRightInd w:val="0"/>
        <w:spacing w:line="360" w:lineRule="auto"/>
        <w:jc w:val="both"/>
        <w:rPr>
          <w:rFonts w:eastAsiaTheme="minorEastAsia"/>
          <w:color w:val="00B0F0"/>
          <w:szCs w:val="18"/>
          <w:highlight w:val="yellow"/>
        </w:rPr>
      </w:pPr>
    </w:p>
    <w:p w14:paraId="42B57044" w14:textId="77777777" w:rsidR="003B1530" w:rsidRDefault="003B1530" w:rsidP="005F638A">
      <w:pPr>
        <w:autoSpaceDE w:val="0"/>
        <w:autoSpaceDN w:val="0"/>
        <w:adjustRightInd w:val="0"/>
        <w:spacing w:line="360" w:lineRule="auto"/>
        <w:jc w:val="both"/>
        <w:rPr>
          <w:rFonts w:eastAsiaTheme="minorEastAsia"/>
          <w:color w:val="00B0F0"/>
          <w:szCs w:val="18"/>
          <w:highlight w:val="yellow"/>
        </w:rPr>
      </w:pPr>
    </w:p>
    <w:p w14:paraId="7F42BE07" w14:textId="74B2F40A" w:rsidR="005F638A" w:rsidRDefault="005F638A" w:rsidP="005F638A">
      <w:pPr>
        <w:autoSpaceDE w:val="0"/>
        <w:autoSpaceDN w:val="0"/>
        <w:adjustRightInd w:val="0"/>
        <w:spacing w:line="360" w:lineRule="auto"/>
        <w:jc w:val="both"/>
        <w:rPr>
          <w:rFonts w:eastAsiaTheme="minorEastAsia"/>
          <w:color w:val="00B0F0"/>
          <w:szCs w:val="18"/>
          <w:highlight w:val="yellow"/>
        </w:rPr>
      </w:pPr>
      <w:r>
        <w:rPr>
          <w:rFonts w:eastAsiaTheme="minorEastAsia"/>
          <w:noProof/>
          <w:color w:val="00B0F0"/>
          <w:szCs w:val="18"/>
        </w:rPr>
        <w:drawing>
          <wp:inline distT="0" distB="0" distL="0" distR="0" wp14:anchorId="19428DB1" wp14:editId="29426F42">
            <wp:extent cx="5972810" cy="2051685"/>
            <wp:effectExtent l="0" t="0" r="0" b="5715"/>
            <wp:docPr id="6286" name="Picture 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 name="FigureSx_Nyquist&amp;FT.png"/>
                    <pic:cNvPicPr/>
                  </pic:nvPicPr>
                  <pic:blipFill>
                    <a:blip r:embed="rId176"/>
                    <a:stretch>
                      <a:fillRect/>
                    </a:stretch>
                  </pic:blipFill>
                  <pic:spPr>
                    <a:xfrm>
                      <a:off x="0" y="0"/>
                      <a:ext cx="5972810" cy="2051685"/>
                    </a:xfrm>
                    <a:prstGeom prst="rect">
                      <a:avLst/>
                    </a:prstGeom>
                  </pic:spPr>
                </pic:pic>
              </a:graphicData>
            </a:graphic>
          </wp:inline>
        </w:drawing>
      </w:r>
    </w:p>
    <w:p w14:paraId="3E8110DF" w14:textId="224E7F17" w:rsidR="005F638A" w:rsidRPr="003A444F" w:rsidRDefault="005F638A" w:rsidP="000876F5">
      <w:pPr>
        <w:autoSpaceDE w:val="0"/>
        <w:autoSpaceDN w:val="0"/>
        <w:adjustRightInd w:val="0"/>
        <w:jc w:val="both"/>
        <w:rPr>
          <w:color w:val="000000" w:themeColor="text1"/>
          <w:sz w:val="24"/>
          <w:szCs w:val="24"/>
        </w:rPr>
      </w:pPr>
      <w:r w:rsidRPr="003A444F">
        <w:rPr>
          <w:b/>
          <w:color w:val="000000" w:themeColor="text1"/>
          <w:sz w:val="24"/>
          <w:szCs w:val="24"/>
        </w:rPr>
        <w:t xml:space="preserve">Fig. S5: </w:t>
      </w:r>
      <w:r w:rsidRPr="003A444F">
        <w:rPr>
          <w:color w:val="000000" w:themeColor="text1"/>
          <w:sz w:val="24"/>
          <w:szCs w:val="24"/>
        </w:rPr>
        <w:t xml:space="preserve">(A) A simulated sinusoidal signal with an angular frequency of </w:t>
      </w:r>
      <w:r w:rsidR="00F44F21" w:rsidRPr="003A444F">
        <w:rPr>
          <w:color w:val="000000" w:themeColor="text1"/>
          <w:sz w:val="24"/>
          <w:szCs w:val="24"/>
        </w:rPr>
        <w:t>0.</w:t>
      </w:r>
      <w:r w:rsidR="00E628D6" w:rsidRPr="003A444F">
        <w:rPr>
          <w:color w:val="000000" w:themeColor="text1"/>
          <w:sz w:val="24"/>
          <w:szCs w:val="24"/>
        </w:rPr>
        <w:t>0</w:t>
      </w:r>
      <w:r w:rsidR="00F44F21" w:rsidRPr="003A444F">
        <w:rPr>
          <w:color w:val="000000" w:themeColor="text1"/>
          <w:sz w:val="24"/>
          <w:szCs w:val="24"/>
        </w:rPr>
        <w:t>1</w:t>
      </w:r>
      <w:r w:rsidRPr="003A444F">
        <w:rPr>
          <w:color w:val="000000" w:themeColor="text1"/>
          <w:sz w:val="24"/>
          <w:szCs w:val="24"/>
        </w:rPr>
        <w:t xml:space="preserve"> s</w:t>
      </w:r>
      <w:r w:rsidR="00F44F21" w:rsidRPr="003A444F">
        <w:rPr>
          <w:color w:val="000000" w:themeColor="text1"/>
          <w:sz w:val="24"/>
          <w:szCs w:val="24"/>
          <w:vertAlign w:val="superscript"/>
        </w:rPr>
        <w:t>-1</w:t>
      </w:r>
      <w:r w:rsidRPr="003A444F">
        <w:rPr>
          <w:color w:val="000000" w:themeColor="text1"/>
          <w:sz w:val="24"/>
          <w:szCs w:val="24"/>
        </w:rPr>
        <w:t xml:space="preserve"> that has been sampled every</w:t>
      </w:r>
      <w:r w:rsidR="009F2079" w:rsidRPr="003A444F">
        <w:rPr>
          <w:color w:val="000000" w:themeColor="text1"/>
          <w:sz w:val="24"/>
          <w:szCs w:val="24"/>
        </w:rPr>
        <w:t xml:space="preserve"> </w:t>
      </w:r>
      <w:r w:rsidRPr="003A444F">
        <w:rPr>
          <w:color w:val="000000" w:themeColor="text1"/>
          <w:sz w:val="24"/>
          <w:szCs w:val="24"/>
        </w:rPr>
        <w:t xml:space="preserve">10 </w:t>
      </w:r>
      <w:proofErr w:type="spellStart"/>
      <w:r w:rsidRPr="003A444F">
        <w:rPr>
          <w:color w:val="000000" w:themeColor="text1"/>
          <w:sz w:val="24"/>
          <w:szCs w:val="24"/>
        </w:rPr>
        <w:t>ms</w:t>
      </w:r>
      <w:proofErr w:type="spellEnd"/>
      <w:r w:rsidRPr="003A444F">
        <w:rPr>
          <w:color w:val="000000" w:themeColor="text1"/>
          <w:sz w:val="24"/>
          <w:szCs w:val="24"/>
        </w:rPr>
        <w:t xml:space="preserve"> (blue), 100 </w:t>
      </w:r>
      <w:proofErr w:type="spellStart"/>
      <w:r w:rsidRPr="003A444F">
        <w:rPr>
          <w:color w:val="000000" w:themeColor="text1"/>
          <w:sz w:val="24"/>
          <w:szCs w:val="24"/>
        </w:rPr>
        <w:t>ms</w:t>
      </w:r>
      <w:proofErr w:type="spellEnd"/>
      <w:r w:rsidRPr="003A444F">
        <w:rPr>
          <w:color w:val="000000" w:themeColor="text1"/>
          <w:sz w:val="24"/>
          <w:szCs w:val="24"/>
        </w:rPr>
        <w:t xml:space="preserve"> (orange), 200 </w:t>
      </w:r>
      <w:proofErr w:type="spellStart"/>
      <w:r w:rsidRPr="003A444F">
        <w:rPr>
          <w:color w:val="000000" w:themeColor="text1"/>
          <w:sz w:val="24"/>
          <w:szCs w:val="24"/>
        </w:rPr>
        <w:t>ms</w:t>
      </w:r>
      <w:proofErr w:type="spellEnd"/>
      <w:r w:rsidRPr="003A444F">
        <w:rPr>
          <w:color w:val="000000" w:themeColor="text1"/>
          <w:sz w:val="24"/>
          <w:szCs w:val="24"/>
        </w:rPr>
        <w:t xml:space="preserve"> (green) and 1 sec (red). </w:t>
      </w:r>
      <w:r w:rsidR="002573F7" w:rsidRPr="003A444F">
        <w:rPr>
          <w:color w:val="000000" w:themeColor="text1"/>
          <w:sz w:val="24"/>
          <w:szCs w:val="24"/>
        </w:rPr>
        <w:t xml:space="preserve">(B) </w:t>
      </w:r>
      <w:r w:rsidRPr="003A444F">
        <w:rPr>
          <w:color w:val="000000" w:themeColor="text1"/>
          <w:sz w:val="24"/>
          <w:szCs w:val="24"/>
        </w:rPr>
        <w:t>As a proof of principle, independent of the sampling rate, Fourier analysis enables to establish a fingerprint of the original signal frequency.</w:t>
      </w:r>
    </w:p>
    <w:p w14:paraId="78711E70" w14:textId="77777777" w:rsidR="005F638A" w:rsidRDefault="005F638A" w:rsidP="005F638A">
      <w:pPr>
        <w:autoSpaceDE w:val="0"/>
        <w:autoSpaceDN w:val="0"/>
        <w:adjustRightInd w:val="0"/>
        <w:spacing w:line="360" w:lineRule="auto"/>
        <w:jc w:val="both"/>
        <w:rPr>
          <w:color w:val="000000" w:themeColor="text1"/>
          <w:sz w:val="24"/>
          <w:szCs w:val="24"/>
        </w:rPr>
      </w:pPr>
    </w:p>
    <w:p w14:paraId="26A9B051" w14:textId="77777777" w:rsidR="005F638A" w:rsidRDefault="005F638A" w:rsidP="005F638A">
      <w:pPr>
        <w:autoSpaceDE w:val="0"/>
        <w:autoSpaceDN w:val="0"/>
        <w:adjustRightInd w:val="0"/>
        <w:spacing w:line="360" w:lineRule="auto"/>
        <w:jc w:val="both"/>
        <w:rPr>
          <w:color w:val="000000" w:themeColor="text1"/>
          <w:sz w:val="24"/>
          <w:szCs w:val="24"/>
        </w:rPr>
      </w:pPr>
    </w:p>
    <w:p w14:paraId="56DDD031" w14:textId="77777777" w:rsidR="005F638A" w:rsidRDefault="005F638A" w:rsidP="005F638A">
      <w:pPr>
        <w:autoSpaceDE w:val="0"/>
        <w:autoSpaceDN w:val="0"/>
        <w:adjustRightInd w:val="0"/>
        <w:spacing w:line="360" w:lineRule="auto"/>
        <w:jc w:val="both"/>
        <w:rPr>
          <w:color w:val="000000" w:themeColor="text1"/>
          <w:sz w:val="24"/>
          <w:szCs w:val="24"/>
        </w:rPr>
      </w:pPr>
    </w:p>
    <w:p w14:paraId="2A876CC3" w14:textId="77777777" w:rsidR="00563995" w:rsidRPr="00563995" w:rsidRDefault="00563995" w:rsidP="00563995">
      <w:pPr>
        <w:pStyle w:val="AppendixHead"/>
        <w:jc w:val="both"/>
        <w:rPr>
          <w:color w:val="000000" w:themeColor="text1"/>
          <w:sz w:val="20"/>
          <w:szCs w:val="20"/>
        </w:rPr>
      </w:pPr>
      <w:r>
        <w:rPr>
          <w:b w:val="0"/>
          <w:noProof/>
          <w:color w:val="000000" w:themeColor="text1"/>
        </w:rPr>
        <w:lastRenderedPageBreak/>
        <w:drawing>
          <wp:inline distT="0" distB="0" distL="0" distR="0" wp14:anchorId="275E6E9C" wp14:editId="25B519BA">
            <wp:extent cx="3797770" cy="2330450"/>
            <wp:effectExtent l="0" t="0" r="0" b="0"/>
            <wp:docPr id="6275" name="Picture 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5" name="fig_S6.png"/>
                    <pic:cNvPicPr/>
                  </pic:nvPicPr>
                  <pic:blipFill>
                    <a:blip r:embed="rId177"/>
                    <a:stretch>
                      <a:fillRect/>
                    </a:stretch>
                  </pic:blipFill>
                  <pic:spPr>
                    <a:xfrm>
                      <a:off x="0" y="0"/>
                      <a:ext cx="3819163" cy="2343577"/>
                    </a:xfrm>
                    <a:prstGeom prst="rect">
                      <a:avLst/>
                    </a:prstGeom>
                  </pic:spPr>
                </pic:pic>
              </a:graphicData>
            </a:graphic>
          </wp:inline>
        </w:drawing>
      </w:r>
    </w:p>
    <w:p w14:paraId="1688CD8E" w14:textId="3A988154" w:rsidR="005F638A" w:rsidRDefault="005F638A" w:rsidP="000876F5">
      <w:pPr>
        <w:pStyle w:val="AppendixHead"/>
        <w:jc w:val="both"/>
        <w:rPr>
          <w:b w:val="0"/>
          <w:color w:val="000000" w:themeColor="text1"/>
        </w:rPr>
      </w:pPr>
      <w:r w:rsidRPr="005F638A">
        <w:rPr>
          <w:color w:val="000000" w:themeColor="text1"/>
        </w:rPr>
        <w:t>Fig. S6:</w:t>
      </w:r>
      <w:r w:rsidRPr="005F638A">
        <w:rPr>
          <w:b w:val="0"/>
          <w:color w:val="000000" w:themeColor="text1"/>
        </w:rPr>
        <w:t xml:space="preserve"> </w:t>
      </w:r>
      <w:r w:rsidRPr="0016735C">
        <w:rPr>
          <w:b w:val="0"/>
          <w:color w:val="000000" w:themeColor="text1"/>
        </w:rPr>
        <w:t>Example of time traces displaying more than 20 combined cluster vibrations (red). The amplitude of the vibrations is normalized with respect to the characteristic length of the cluster (here defined as the square root of the cluster). Therefore, respective vibrations from individual clusters are concatenated to have a representative time signal.</w:t>
      </w:r>
    </w:p>
    <w:p w14:paraId="07A6474A" w14:textId="77777777" w:rsidR="00074F7E" w:rsidRDefault="00074F7E" w:rsidP="000876F5">
      <w:pPr>
        <w:pStyle w:val="AppendixHead"/>
        <w:jc w:val="both"/>
        <w:rPr>
          <w:b w:val="0"/>
          <w:color w:val="000000" w:themeColor="text1"/>
        </w:rPr>
      </w:pPr>
    </w:p>
    <w:p w14:paraId="038A932D" w14:textId="763CC916" w:rsidR="00085DC3" w:rsidRDefault="00085DC3" w:rsidP="000876F5">
      <w:pPr>
        <w:pStyle w:val="AppendixHead"/>
        <w:jc w:val="both"/>
        <w:rPr>
          <w:b w:val="0"/>
          <w:color w:val="000000" w:themeColor="text1"/>
        </w:rPr>
      </w:pPr>
    </w:p>
    <w:p w14:paraId="14FB437C" w14:textId="08B04376" w:rsidR="00085DC3" w:rsidRDefault="00085DC3" w:rsidP="000876F5">
      <w:pPr>
        <w:pStyle w:val="AppendixHead"/>
        <w:jc w:val="both"/>
        <w:rPr>
          <w:b w:val="0"/>
          <w:color w:val="000000" w:themeColor="text1"/>
        </w:rPr>
      </w:pPr>
      <w:r>
        <w:rPr>
          <w:b w:val="0"/>
          <w:noProof/>
          <w:color w:val="000000" w:themeColor="text1"/>
        </w:rPr>
        <w:drawing>
          <wp:inline distT="0" distB="0" distL="0" distR="0" wp14:anchorId="1172C1FF" wp14:editId="61317688">
            <wp:extent cx="4094832" cy="2171700"/>
            <wp:effectExtent l="0" t="0" r="127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096070" cy="2172357"/>
                    </a:xfrm>
                    <a:prstGeom prst="rect">
                      <a:avLst/>
                    </a:prstGeom>
                    <a:noFill/>
                    <a:ln>
                      <a:noFill/>
                    </a:ln>
                  </pic:spPr>
                </pic:pic>
              </a:graphicData>
            </a:graphic>
          </wp:inline>
        </w:drawing>
      </w:r>
    </w:p>
    <w:p w14:paraId="54B18DC4" w14:textId="77777777" w:rsidR="00074F7E" w:rsidRDefault="00074F7E" w:rsidP="001B7027">
      <w:pPr>
        <w:pStyle w:val="Beschriftung"/>
        <w:jc w:val="both"/>
        <w:rPr>
          <w:color w:val="FF0000"/>
          <w:sz w:val="24"/>
        </w:rPr>
      </w:pPr>
    </w:p>
    <w:p w14:paraId="104BAA17" w14:textId="52885F01" w:rsidR="001B7027" w:rsidRPr="003A444F" w:rsidRDefault="001B7027" w:rsidP="001B7027">
      <w:pPr>
        <w:pStyle w:val="Beschriftung"/>
        <w:jc w:val="both"/>
        <w:rPr>
          <w:b w:val="0"/>
          <w:color w:val="000000" w:themeColor="text1"/>
          <w:sz w:val="24"/>
        </w:rPr>
      </w:pPr>
      <w:r w:rsidRPr="003A444F">
        <w:rPr>
          <w:color w:val="000000" w:themeColor="text1"/>
          <w:sz w:val="24"/>
        </w:rPr>
        <w:t>Fig. S</w:t>
      </w:r>
      <w:r w:rsidRPr="003A444F">
        <w:rPr>
          <w:noProof/>
          <w:color w:val="000000" w:themeColor="text1"/>
          <w:sz w:val="24"/>
        </w:rPr>
        <w:t>7</w:t>
      </w:r>
      <w:r w:rsidRPr="003A444F">
        <w:rPr>
          <w:color w:val="000000" w:themeColor="text1"/>
          <w:sz w:val="24"/>
        </w:rPr>
        <w:t xml:space="preserve">: </w:t>
      </w:r>
      <w:r w:rsidRPr="003A444F">
        <w:rPr>
          <w:b w:val="0"/>
          <w:color w:val="000000" w:themeColor="text1"/>
          <w:sz w:val="24"/>
        </w:rPr>
        <w:t>Simulation of cortical cluster movement with halved depolymerization rate (</w:t>
      </w:r>
      <w:r w:rsidR="005A0A9A" w:rsidRPr="005A0A9A">
        <w:rPr>
          <w:b w:val="0"/>
          <w:noProof/>
          <w:color w:val="000000" w:themeColor="text1"/>
          <w:position w:val="-10"/>
          <w:sz w:val="24"/>
        </w:rPr>
        <w:object w:dxaOrig="200" w:dyaOrig="260" w14:anchorId="1CEAA885">
          <v:shape id="_x0000_i1030" type="#_x0000_t75" alt="" style="width:9.45pt;height:13pt;mso-width-percent:0;mso-height-percent:0;mso-width-percent:0;mso-height-percent:0" o:ole="">
            <v:imagedata r:id="rId179" o:title=""/>
          </v:shape>
          <o:OLEObject Type="Embed" ProgID="Equation.DSMT4" ShapeID="_x0000_i1030" DrawAspect="Content" ObjectID="_1647174902" r:id="rId180"/>
        </w:object>
      </w:r>
      <w:r w:rsidRPr="003A444F">
        <w:rPr>
          <w:b w:val="0"/>
          <w:color w:val="000000" w:themeColor="text1"/>
          <w:sz w:val="24"/>
        </w:rPr>
        <w:t xml:space="preserve"> = 2.5) after 250 time units</w:t>
      </w:r>
      <w:r w:rsidR="004903AC" w:rsidRPr="003A444F">
        <w:rPr>
          <w:b w:val="0"/>
          <w:color w:val="000000" w:themeColor="text1"/>
          <w:sz w:val="24"/>
        </w:rPr>
        <w:t xml:space="preserve"> (dashed line)</w:t>
      </w:r>
      <w:r w:rsidRPr="003A444F">
        <w:rPr>
          <w:b w:val="0"/>
          <w:color w:val="000000" w:themeColor="text1"/>
          <w:sz w:val="24"/>
        </w:rPr>
        <w:t xml:space="preserve"> leads to </w:t>
      </w:r>
      <w:r w:rsidR="004903AC" w:rsidRPr="003A444F">
        <w:rPr>
          <w:b w:val="0"/>
          <w:color w:val="000000" w:themeColor="text1"/>
          <w:sz w:val="24"/>
        </w:rPr>
        <w:t>loss of G</w:t>
      </w:r>
      <w:r w:rsidR="004903AC" w:rsidRPr="003A444F">
        <w:rPr>
          <w:b w:val="0"/>
          <w:color w:val="000000" w:themeColor="text1"/>
          <w:sz w:val="24"/>
          <w:vertAlign w:val="subscript"/>
        </w:rPr>
        <w:t>D</w:t>
      </w:r>
      <w:r w:rsidR="004903AC" w:rsidRPr="003A444F">
        <w:rPr>
          <w:b w:val="0"/>
          <w:color w:val="000000" w:themeColor="text1"/>
          <w:sz w:val="24"/>
        </w:rPr>
        <w:t>-actin tail and terminates cluster locomotion</w:t>
      </w:r>
      <w:r w:rsidRPr="003A444F">
        <w:rPr>
          <w:b w:val="0"/>
          <w:color w:val="000000" w:themeColor="text1"/>
          <w:sz w:val="24"/>
        </w:rPr>
        <w:t>. Time evolution of the dimensionless distribution (color coded) of the system states F-actin and G</w:t>
      </w:r>
      <w:r w:rsidRPr="003A444F">
        <w:rPr>
          <w:b w:val="0"/>
          <w:color w:val="000000" w:themeColor="text1"/>
          <w:sz w:val="24"/>
          <w:vertAlign w:val="subscript"/>
        </w:rPr>
        <w:t>D</w:t>
      </w:r>
      <w:r w:rsidRPr="003A444F">
        <w:rPr>
          <w:b w:val="0"/>
          <w:color w:val="000000" w:themeColor="text1"/>
          <w:sz w:val="24"/>
        </w:rPr>
        <w:t xml:space="preserve">-actin over the angular coordinates. For this simulation, the parameter set from </w:t>
      </w:r>
      <w:r w:rsidRPr="003A444F">
        <w:rPr>
          <w:b w:val="0"/>
          <w:color w:val="000000" w:themeColor="text1"/>
          <w:sz w:val="24"/>
        </w:rPr>
        <w:fldChar w:fldCharType="begin"/>
      </w:r>
      <w:r w:rsidRPr="003A444F">
        <w:rPr>
          <w:b w:val="0"/>
          <w:color w:val="000000" w:themeColor="text1"/>
          <w:sz w:val="24"/>
        </w:rPr>
        <w:instrText xml:space="preserve"> REF _Ref528249951 \h  \* MERGEFORMAT </w:instrText>
      </w:r>
      <w:r w:rsidRPr="003A444F">
        <w:rPr>
          <w:b w:val="0"/>
          <w:color w:val="000000" w:themeColor="text1"/>
          <w:sz w:val="24"/>
        </w:rPr>
      </w:r>
      <w:r w:rsidRPr="003A444F">
        <w:rPr>
          <w:b w:val="0"/>
          <w:color w:val="000000" w:themeColor="text1"/>
          <w:sz w:val="24"/>
        </w:rPr>
        <w:fldChar w:fldCharType="separate"/>
      </w:r>
      <w:r w:rsidRPr="003A444F">
        <w:rPr>
          <w:b w:val="0"/>
          <w:color w:val="000000" w:themeColor="text1"/>
          <w:sz w:val="24"/>
        </w:rPr>
        <w:t>Table S2</w:t>
      </w:r>
      <w:r w:rsidRPr="003A444F">
        <w:rPr>
          <w:b w:val="0"/>
          <w:color w:val="000000" w:themeColor="text1"/>
          <w:sz w:val="24"/>
        </w:rPr>
        <w:fldChar w:fldCharType="end"/>
      </w:r>
      <w:r w:rsidRPr="003A444F">
        <w:rPr>
          <w:b w:val="0"/>
          <w:color w:val="000000" w:themeColor="text1"/>
          <w:sz w:val="24"/>
        </w:rPr>
        <w:t xml:space="preserve"> and the initial conditions from </w:t>
      </w:r>
      <w:r w:rsidRPr="003A444F">
        <w:rPr>
          <w:b w:val="0"/>
          <w:color w:val="000000" w:themeColor="text1"/>
          <w:sz w:val="24"/>
        </w:rPr>
        <w:fldChar w:fldCharType="begin"/>
      </w:r>
      <w:r w:rsidRPr="003A444F">
        <w:rPr>
          <w:b w:val="0"/>
          <w:color w:val="000000" w:themeColor="text1"/>
          <w:sz w:val="24"/>
        </w:rPr>
        <w:instrText xml:space="preserve"> REF _Ref528327250 \h  \* MERGEFORMAT </w:instrText>
      </w:r>
      <w:r w:rsidRPr="003A444F">
        <w:rPr>
          <w:b w:val="0"/>
          <w:color w:val="000000" w:themeColor="text1"/>
          <w:sz w:val="24"/>
        </w:rPr>
      </w:r>
      <w:r w:rsidRPr="003A444F">
        <w:rPr>
          <w:b w:val="0"/>
          <w:color w:val="000000" w:themeColor="text1"/>
          <w:sz w:val="24"/>
        </w:rPr>
        <w:fldChar w:fldCharType="separate"/>
      </w:r>
      <w:r w:rsidRPr="003A444F">
        <w:rPr>
          <w:b w:val="0"/>
          <w:color w:val="000000" w:themeColor="text1"/>
          <w:sz w:val="24"/>
        </w:rPr>
        <w:t>Table S3</w:t>
      </w:r>
      <w:r w:rsidRPr="003A444F">
        <w:rPr>
          <w:b w:val="0"/>
          <w:color w:val="000000" w:themeColor="text1"/>
          <w:sz w:val="24"/>
        </w:rPr>
        <w:fldChar w:fldCharType="end"/>
      </w:r>
      <w:r w:rsidRPr="003A444F">
        <w:rPr>
          <w:b w:val="0"/>
          <w:color w:val="000000" w:themeColor="text1"/>
          <w:sz w:val="24"/>
        </w:rPr>
        <w:t xml:space="preserve"> were initially used.</w:t>
      </w:r>
    </w:p>
    <w:p w14:paraId="46E411C8" w14:textId="34CBC30E" w:rsidR="005F638A" w:rsidRPr="009915A9" w:rsidRDefault="005F638A" w:rsidP="00544980">
      <w:pPr>
        <w:rPr>
          <w:color w:val="FF0000"/>
        </w:rPr>
      </w:pPr>
    </w:p>
    <w:p w14:paraId="03E19474" w14:textId="3AACF9A8" w:rsidR="007D5949" w:rsidRDefault="007D5949">
      <w:pPr>
        <w:rPr>
          <w:rFonts w:eastAsiaTheme="minorEastAsia"/>
          <w:color w:val="00B0F0"/>
          <w:sz w:val="24"/>
          <w:szCs w:val="24"/>
        </w:rPr>
      </w:pPr>
      <w:r>
        <w:rPr>
          <w:rFonts w:eastAsiaTheme="minorEastAsia"/>
          <w:color w:val="00B0F0"/>
          <w:sz w:val="24"/>
          <w:szCs w:val="24"/>
        </w:rPr>
        <w:br w:type="page"/>
      </w:r>
    </w:p>
    <w:p w14:paraId="1A3EAC67" w14:textId="77777777" w:rsidR="007D5949" w:rsidRDefault="007D5949" w:rsidP="007D5949">
      <w:pPr>
        <w:keepNext/>
      </w:pPr>
      <w:r>
        <w:rPr>
          <w:noProof/>
        </w:rPr>
        <w:lastRenderedPageBreak/>
        <w:drawing>
          <wp:inline distT="0" distB="0" distL="0" distR="0" wp14:anchorId="3E1641DF" wp14:editId="4AC8180E">
            <wp:extent cx="5984100" cy="6836608"/>
            <wp:effectExtent l="0" t="0" r="0"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1"/>
                    <a:stretch>
                      <a:fillRect/>
                    </a:stretch>
                  </pic:blipFill>
                  <pic:spPr bwMode="auto">
                    <a:xfrm>
                      <a:off x="0" y="0"/>
                      <a:ext cx="5984100" cy="6836608"/>
                    </a:xfrm>
                    <a:prstGeom prst="rect">
                      <a:avLst/>
                    </a:prstGeom>
                    <a:noFill/>
                    <a:ln>
                      <a:noFill/>
                    </a:ln>
                  </pic:spPr>
                </pic:pic>
              </a:graphicData>
            </a:graphic>
          </wp:inline>
        </w:drawing>
      </w:r>
    </w:p>
    <w:p w14:paraId="3820F72E" w14:textId="77777777" w:rsidR="00074F7E" w:rsidRDefault="00074F7E" w:rsidP="009915A9">
      <w:pPr>
        <w:pStyle w:val="Beschriftung"/>
        <w:jc w:val="both"/>
        <w:rPr>
          <w:color w:val="FF0000"/>
          <w:sz w:val="24"/>
        </w:rPr>
      </w:pPr>
    </w:p>
    <w:p w14:paraId="7168A064" w14:textId="6033E0CD" w:rsidR="007D5949" w:rsidRPr="003A444F" w:rsidRDefault="007D5949" w:rsidP="009915A9">
      <w:pPr>
        <w:pStyle w:val="Beschriftung"/>
        <w:jc w:val="both"/>
        <w:rPr>
          <w:noProof/>
          <w:color w:val="000000" w:themeColor="text1"/>
        </w:rPr>
      </w:pPr>
      <w:r w:rsidRPr="003A444F">
        <w:rPr>
          <w:color w:val="000000" w:themeColor="text1"/>
          <w:sz w:val="24"/>
        </w:rPr>
        <w:t>Fig. S</w:t>
      </w:r>
      <w:r w:rsidR="001B7027" w:rsidRPr="003A444F">
        <w:rPr>
          <w:color w:val="000000" w:themeColor="text1"/>
          <w:sz w:val="24"/>
        </w:rPr>
        <w:t>8</w:t>
      </w:r>
      <w:r w:rsidRPr="003A444F">
        <w:rPr>
          <w:color w:val="000000" w:themeColor="text1"/>
          <w:sz w:val="24"/>
        </w:rPr>
        <w:t xml:space="preserve">: </w:t>
      </w:r>
      <w:r w:rsidRPr="003A444F">
        <w:rPr>
          <w:b w:val="0"/>
          <w:color w:val="000000" w:themeColor="text1"/>
          <w:sz w:val="24"/>
        </w:rPr>
        <w:t xml:space="preserve">Parameter study demonstrates robustness of the </w:t>
      </w:r>
      <w:r w:rsidR="001B7027" w:rsidRPr="003A444F">
        <w:rPr>
          <w:b w:val="0"/>
          <w:color w:val="000000" w:themeColor="text1"/>
          <w:sz w:val="24"/>
        </w:rPr>
        <w:t>propagating cluster</w:t>
      </w:r>
      <w:r w:rsidRPr="003A444F">
        <w:rPr>
          <w:b w:val="0"/>
          <w:color w:val="000000" w:themeColor="text1"/>
          <w:sz w:val="24"/>
        </w:rPr>
        <w:t xml:space="preserve"> dynamic</w:t>
      </w:r>
      <w:r w:rsidR="00516BB4" w:rsidRPr="003A444F">
        <w:rPr>
          <w:b w:val="0"/>
          <w:color w:val="000000" w:themeColor="text1"/>
          <w:sz w:val="24"/>
        </w:rPr>
        <w:t>s</w:t>
      </w:r>
      <w:r w:rsidR="000B5441" w:rsidRPr="003A444F">
        <w:rPr>
          <w:b w:val="0"/>
          <w:color w:val="000000" w:themeColor="text1"/>
          <w:sz w:val="24"/>
        </w:rPr>
        <w:t>.</w:t>
      </w:r>
      <w:r w:rsidRPr="003A444F">
        <w:rPr>
          <w:b w:val="0"/>
          <w:color w:val="000000" w:themeColor="text1"/>
          <w:sz w:val="24"/>
        </w:rPr>
        <w:t xml:space="preserve"> Propagation velocity of the migrating F-actin cluster (color-coded) depending on the model parameters for contraction </w:t>
      </w:r>
      <w:r w:rsidR="005A0A9A" w:rsidRPr="005A0A9A">
        <w:rPr>
          <w:b w:val="0"/>
          <w:noProof/>
          <w:color w:val="000000" w:themeColor="text1"/>
          <w:position w:val="-10"/>
          <w:sz w:val="24"/>
        </w:rPr>
        <w:object w:dxaOrig="240" w:dyaOrig="260" w14:anchorId="71623D97">
          <v:shape id="_x0000_i1029" type="#_x0000_t75" alt="" style="width:11.2pt;height:13.55pt;mso-width-percent:0;mso-height-percent:0;mso-width-percent:0;mso-height-percent:0" o:ole="">
            <v:imagedata r:id="rId182" o:title=""/>
          </v:shape>
          <o:OLEObject Type="Embed" ProgID="Equation.DSMT4" ShapeID="_x0000_i1029" DrawAspect="Content" ObjectID="_1647174903" r:id="rId183"/>
        </w:object>
      </w:r>
      <w:r w:rsidRPr="003A444F">
        <w:rPr>
          <w:b w:val="0"/>
          <w:color w:val="000000" w:themeColor="text1"/>
          <w:sz w:val="24"/>
        </w:rPr>
        <w:t xml:space="preserve"> and elasticity </w:t>
      </w:r>
      <w:r w:rsidR="005A0A9A" w:rsidRPr="005A0A9A">
        <w:rPr>
          <w:b w:val="0"/>
          <w:noProof/>
          <w:color w:val="000000" w:themeColor="text1"/>
          <w:position w:val="-10"/>
          <w:sz w:val="24"/>
        </w:rPr>
        <w:object w:dxaOrig="200" w:dyaOrig="260" w14:anchorId="7FE7F02E">
          <v:shape id="_x0000_i1028" type="#_x0000_t75" alt="" style="width:9.45pt;height:13.55pt;mso-width-percent:0;mso-height-percent:0;mso-width-percent:0;mso-height-percent:0" o:ole="">
            <v:imagedata r:id="rId184" o:title=""/>
          </v:shape>
          <o:OLEObject Type="Embed" ProgID="Equation.DSMT4" ShapeID="_x0000_i1028" DrawAspect="Content" ObjectID="_1647174904" r:id="rId185"/>
        </w:object>
      </w:r>
      <w:r w:rsidRPr="003A444F">
        <w:rPr>
          <w:b w:val="0"/>
          <w:color w:val="000000" w:themeColor="text1"/>
          <w:sz w:val="24"/>
        </w:rPr>
        <w:t xml:space="preserve"> (both logarithmically scaled) for different </w:t>
      </w:r>
      <w:r w:rsidR="00085DC3" w:rsidRPr="003A444F">
        <w:rPr>
          <w:b w:val="0"/>
          <w:color w:val="000000" w:themeColor="text1"/>
          <w:sz w:val="24"/>
        </w:rPr>
        <w:t>(</w:t>
      </w:r>
      <w:r w:rsidRPr="003A444F">
        <w:rPr>
          <w:b w:val="0"/>
          <w:color w:val="000000" w:themeColor="text1"/>
          <w:sz w:val="24"/>
        </w:rPr>
        <w:t>A</w:t>
      </w:r>
      <w:r w:rsidR="00085DC3" w:rsidRPr="003A444F">
        <w:rPr>
          <w:b w:val="0"/>
          <w:color w:val="000000" w:themeColor="text1"/>
          <w:sz w:val="24"/>
        </w:rPr>
        <w:t>)</w:t>
      </w:r>
      <w:r w:rsidRPr="003A444F">
        <w:rPr>
          <w:b w:val="0"/>
          <w:color w:val="000000" w:themeColor="text1"/>
          <w:sz w:val="24"/>
        </w:rPr>
        <w:t xml:space="preserve"> depolymerization rates </w:t>
      </w:r>
      <w:r w:rsidR="005A0A9A" w:rsidRPr="005A0A9A">
        <w:rPr>
          <w:b w:val="0"/>
          <w:noProof/>
          <w:color w:val="000000" w:themeColor="text1"/>
          <w:position w:val="-12"/>
          <w:sz w:val="24"/>
        </w:rPr>
        <w:object w:dxaOrig="260" w:dyaOrig="360" w14:anchorId="52FC34CF">
          <v:shape id="_x0000_i1027" type="#_x0000_t75" alt="" style="width:13.55pt;height:18.3pt;mso-width-percent:0;mso-height-percent:0;mso-width-percent:0;mso-height-percent:0" o:ole="">
            <v:imagedata r:id="rId186" o:title=""/>
          </v:shape>
          <o:OLEObject Type="Embed" ProgID="Equation.DSMT4" ShapeID="_x0000_i1027" DrawAspect="Content" ObjectID="_1647174905" r:id="rId187"/>
        </w:object>
      </w:r>
      <w:r w:rsidRPr="003A444F">
        <w:rPr>
          <w:b w:val="0"/>
          <w:color w:val="000000" w:themeColor="text1"/>
          <w:sz w:val="24"/>
        </w:rPr>
        <w:t xml:space="preserve">, </w:t>
      </w:r>
      <w:r w:rsidR="00085DC3" w:rsidRPr="003A444F">
        <w:rPr>
          <w:b w:val="0"/>
          <w:color w:val="000000" w:themeColor="text1"/>
          <w:sz w:val="24"/>
        </w:rPr>
        <w:t>(</w:t>
      </w:r>
      <w:r w:rsidRPr="003A444F">
        <w:rPr>
          <w:b w:val="0"/>
          <w:color w:val="000000" w:themeColor="text1"/>
          <w:sz w:val="24"/>
        </w:rPr>
        <w:t>B</w:t>
      </w:r>
      <w:r w:rsidR="00085DC3" w:rsidRPr="003A444F">
        <w:rPr>
          <w:b w:val="0"/>
          <w:color w:val="000000" w:themeColor="text1"/>
          <w:sz w:val="24"/>
        </w:rPr>
        <w:t>)</w:t>
      </w:r>
      <w:r w:rsidRPr="003A444F">
        <w:rPr>
          <w:b w:val="0"/>
          <w:color w:val="000000" w:themeColor="text1"/>
          <w:sz w:val="24"/>
        </w:rPr>
        <w:t xml:space="preserve"> nucleotide exchange rates </w:t>
      </w:r>
      <w:r w:rsidR="005A0A9A" w:rsidRPr="005A0A9A">
        <w:rPr>
          <w:b w:val="0"/>
          <w:noProof/>
          <w:color w:val="000000" w:themeColor="text1"/>
          <w:position w:val="-12"/>
          <w:sz w:val="24"/>
        </w:rPr>
        <w:object w:dxaOrig="260" w:dyaOrig="360" w14:anchorId="21F95D4C">
          <v:shape id="_x0000_i1026" type="#_x0000_t75" alt="" style="width:13.55pt;height:18.3pt;mso-width-percent:0;mso-height-percent:0;mso-width-percent:0;mso-height-percent:0" o:ole="">
            <v:imagedata r:id="rId188" o:title=""/>
          </v:shape>
          <o:OLEObject Type="Embed" ProgID="Equation.DSMT4" ShapeID="_x0000_i1026" DrawAspect="Content" ObjectID="_1647174906" r:id="rId189"/>
        </w:object>
      </w:r>
      <w:r w:rsidRPr="003A444F">
        <w:rPr>
          <w:b w:val="0"/>
          <w:color w:val="000000" w:themeColor="text1"/>
          <w:sz w:val="24"/>
        </w:rPr>
        <w:t xml:space="preserve"> and </w:t>
      </w:r>
      <w:r w:rsidR="00085DC3" w:rsidRPr="003A444F">
        <w:rPr>
          <w:b w:val="0"/>
          <w:color w:val="000000" w:themeColor="text1"/>
          <w:sz w:val="24"/>
        </w:rPr>
        <w:t>(C)</w:t>
      </w:r>
      <w:r w:rsidRPr="003A444F">
        <w:rPr>
          <w:b w:val="0"/>
          <w:color w:val="000000" w:themeColor="text1"/>
          <w:sz w:val="24"/>
        </w:rPr>
        <w:t xml:space="preserve"> polymerization rates </w:t>
      </w:r>
      <w:r w:rsidR="005A0A9A" w:rsidRPr="005A0A9A">
        <w:rPr>
          <w:b w:val="0"/>
          <w:noProof/>
          <w:color w:val="000000" w:themeColor="text1"/>
          <w:position w:val="-12"/>
          <w:sz w:val="24"/>
        </w:rPr>
        <w:object w:dxaOrig="260" w:dyaOrig="360" w14:anchorId="5E5A8A66">
          <v:shape id="_x0000_i1025" type="#_x0000_t75" alt="" style="width:13.55pt;height:18.3pt;mso-width-percent:0;mso-height-percent:0;mso-width-percent:0;mso-height-percent:0" o:ole="">
            <v:imagedata r:id="rId190" o:title=""/>
          </v:shape>
          <o:OLEObject Type="Embed" ProgID="Equation.DSMT4" ShapeID="_x0000_i1025" DrawAspect="Content" ObjectID="_1647174907" r:id="rId191"/>
        </w:object>
      </w:r>
      <w:r w:rsidRPr="003A444F">
        <w:rPr>
          <w:b w:val="0"/>
          <w:color w:val="000000" w:themeColor="text1"/>
          <w:sz w:val="24"/>
        </w:rPr>
        <w:t xml:space="preserve">. The </w:t>
      </w:r>
      <w:r w:rsidR="009915A9" w:rsidRPr="003A444F">
        <w:rPr>
          <w:b w:val="0"/>
          <w:color w:val="000000" w:themeColor="text1"/>
          <w:sz w:val="24"/>
        </w:rPr>
        <w:t xml:space="preserve">original </w:t>
      </w:r>
      <w:r w:rsidRPr="003A444F">
        <w:rPr>
          <w:b w:val="0"/>
          <w:color w:val="000000" w:themeColor="text1"/>
          <w:sz w:val="24"/>
        </w:rPr>
        <w:t>parameter space of Table S2 is marked by a red dot.</w:t>
      </w:r>
    </w:p>
    <w:p w14:paraId="55DE0647" w14:textId="77777777" w:rsidR="007D5949" w:rsidRDefault="007D5949" w:rsidP="007D5949"/>
    <w:p w14:paraId="41A3A5A3" w14:textId="77777777" w:rsidR="007D5949" w:rsidRDefault="007D5949" w:rsidP="007D5949"/>
    <w:p w14:paraId="18F27B80" w14:textId="77777777" w:rsidR="006F27BA" w:rsidRPr="002E039F" w:rsidRDefault="006F27BA" w:rsidP="006F27B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eastAsiaTheme="minorEastAsia"/>
          <w:color w:val="00B0F0"/>
          <w:sz w:val="24"/>
          <w:szCs w:val="24"/>
        </w:rPr>
      </w:pPr>
    </w:p>
    <w:p w14:paraId="0008D3C7" w14:textId="5FC4DC8E" w:rsidR="006F27BA" w:rsidRPr="00CE6669" w:rsidRDefault="006F27BA" w:rsidP="006F27BA">
      <w:pPr>
        <w:spacing w:line="480" w:lineRule="auto"/>
        <w:jc w:val="both"/>
        <w:outlineLvl w:val="0"/>
        <w:rPr>
          <w:b/>
          <w:color w:val="000000" w:themeColor="text1"/>
          <w:sz w:val="28"/>
          <w:szCs w:val="28"/>
        </w:rPr>
      </w:pPr>
      <w:r>
        <w:rPr>
          <w:b/>
          <w:color w:val="000000" w:themeColor="text1"/>
          <w:sz w:val="28"/>
        </w:rPr>
        <w:t>Supplementary References</w:t>
      </w:r>
      <w:r w:rsidR="00B04849">
        <w:rPr>
          <w:b/>
          <w:color w:val="000000" w:themeColor="text1"/>
          <w:sz w:val="28"/>
        </w:rPr>
        <w:t xml:space="preserve"> (Theory)</w:t>
      </w:r>
    </w:p>
    <w:p w14:paraId="6DB11E28" w14:textId="77777777" w:rsidR="006F27BA" w:rsidRPr="005B410F" w:rsidRDefault="006F27BA" w:rsidP="006F27BA">
      <w:pPr>
        <w:widowControl w:val="0"/>
        <w:autoSpaceDE w:val="0"/>
        <w:autoSpaceDN w:val="0"/>
        <w:adjustRightInd w:val="0"/>
        <w:ind w:left="640" w:hanging="640"/>
        <w:rPr>
          <w:noProof/>
          <w:sz w:val="24"/>
          <w:szCs w:val="24"/>
        </w:rPr>
      </w:pPr>
      <w:r w:rsidRPr="001725A0">
        <w:rPr>
          <w:sz w:val="24"/>
          <w:szCs w:val="24"/>
        </w:rPr>
        <w:fldChar w:fldCharType="begin" w:fldLock="1"/>
      </w:r>
      <w:r w:rsidRPr="001725A0">
        <w:rPr>
          <w:sz w:val="24"/>
          <w:szCs w:val="24"/>
        </w:rPr>
        <w:instrText xml:space="preserve">ADDIN Mendeley Bibliography CSL_BIBLIOGRAPHY </w:instrText>
      </w:r>
      <w:r w:rsidRPr="001725A0">
        <w:rPr>
          <w:sz w:val="24"/>
          <w:szCs w:val="24"/>
        </w:rPr>
        <w:fldChar w:fldCharType="separate"/>
      </w:r>
      <w:r w:rsidRPr="005B410F">
        <w:rPr>
          <w:noProof/>
          <w:sz w:val="24"/>
          <w:szCs w:val="24"/>
        </w:rPr>
        <w:t xml:space="preserve">1. </w:t>
      </w:r>
      <w:r w:rsidRPr="005B410F">
        <w:rPr>
          <w:noProof/>
          <w:sz w:val="24"/>
          <w:szCs w:val="24"/>
        </w:rPr>
        <w:tab/>
        <w:t xml:space="preserve">S. K. Vogel, Z. Petrasek, F. Heinemann, P. Schwille, Myosin motors fragment and compact membrane-bound actin filaments. </w:t>
      </w:r>
      <w:r w:rsidRPr="005B410F">
        <w:rPr>
          <w:i/>
          <w:iCs/>
          <w:noProof/>
          <w:sz w:val="24"/>
          <w:szCs w:val="24"/>
        </w:rPr>
        <w:t>Elife</w:t>
      </w:r>
      <w:r w:rsidRPr="005B410F">
        <w:rPr>
          <w:noProof/>
          <w:sz w:val="24"/>
          <w:szCs w:val="24"/>
        </w:rPr>
        <w:t xml:space="preserve">. </w:t>
      </w:r>
      <w:r w:rsidRPr="005B410F">
        <w:rPr>
          <w:b/>
          <w:bCs/>
          <w:noProof/>
          <w:sz w:val="24"/>
          <w:szCs w:val="24"/>
        </w:rPr>
        <w:t>2013</w:t>
      </w:r>
      <w:r w:rsidRPr="005B410F">
        <w:rPr>
          <w:noProof/>
          <w:sz w:val="24"/>
          <w:szCs w:val="24"/>
        </w:rPr>
        <w:t>, 1–18 (2013).</w:t>
      </w:r>
    </w:p>
    <w:p w14:paraId="3EDECC75"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2. </w:t>
      </w:r>
      <w:r w:rsidRPr="005B410F">
        <w:rPr>
          <w:noProof/>
          <w:sz w:val="24"/>
          <w:szCs w:val="24"/>
        </w:rPr>
        <w:tab/>
        <w:t xml:space="preserve">O. L. Lewis, R. D. Guy, J. F. Allard, Actin-Myosin Spatial Patterns from a Simplified Isotropic Viscoelastic Model. </w:t>
      </w:r>
      <w:r w:rsidRPr="005B410F">
        <w:rPr>
          <w:i/>
          <w:iCs/>
          <w:noProof/>
          <w:sz w:val="24"/>
          <w:szCs w:val="24"/>
        </w:rPr>
        <w:t>Biophys. J.</w:t>
      </w:r>
      <w:r w:rsidRPr="005B410F">
        <w:rPr>
          <w:noProof/>
          <w:sz w:val="24"/>
          <w:szCs w:val="24"/>
        </w:rPr>
        <w:t xml:space="preserve"> </w:t>
      </w:r>
      <w:r w:rsidRPr="005B410F">
        <w:rPr>
          <w:b/>
          <w:bCs/>
          <w:noProof/>
          <w:sz w:val="24"/>
          <w:szCs w:val="24"/>
        </w:rPr>
        <w:t>107</w:t>
      </w:r>
      <w:r w:rsidRPr="005B410F">
        <w:rPr>
          <w:noProof/>
          <w:sz w:val="24"/>
          <w:szCs w:val="24"/>
        </w:rPr>
        <w:t>, 863–870 (2014).</w:t>
      </w:r>
    </w:p>
    <w:p w14:paraId="04568996"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3. </w:t>
      </w:r>
      <w:r w:rsidRPr="005B410F">
        <w:rPr>
          <w:noProof/>
          <w:sz w:val="24"/>
          <w:szCs w:val="24"/>
        </w:rPr>
        <w:tab/>
        <w:t xml:space="preserve">R. B. Bird, W. E. Stewart, E. N. Lightfoot, </w:t>
      </w:r>
      <w:r w:rsidRPr="005B410F">
        <w:rPr>
          <w:i/>
          <w:iCs/>
          <w:noProof/>
          <w:sz w:val="24"/>
          <w:szCs w:val="24"/>
        </w:rPr>
        <w:t>Transport phenomena</w:t>
      </w:r>
      <w:r w:rsidRPr="005B410F">
        <w:rPr>
          <w:noProof/>
          <w:sz w:val="24"/>
          <w:szCs w:val="24"/>
        </w:rPr>
        <w:t xml:space="preserve"> (John Wiley and Sons, Inc., New York, 1960).</w:t>
      </w:r>
    </w:p>
    <w:p w14:paraId="06E8F43F"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4. </w:t>
      </w:r>
      <w:r w:rsidRPr="005B410F">
        <w:rPr>
          <w:noProof/>
          <w:sz w:val="24"/>
          <w:szCs w:val="24"/>
        </w:rPr>
        <w:tab/>
        <w:t xml:space="preserve">F. C. MacKintosh, J. Käs, P. A. Janmey, Elasticity of Semiflexible Biopolymer Networks. </w:t>
      </w:r>
      <w:r w:rsidRPr="005B410F">
        <w:rPr>
          <w:i/>
          <w:iCs/>
          <w:noProof/>
          <w:sz w:val="24"/>
          <w:szCs w:val="24"/>
        </w:rPr>
        <w:t>Phys. Rev. Lett.</w:t>
      </w:r>
      <w:r w:rsidRPr="005B410F">
        <w:rPr>
          <w:noProof/>
          <w:sz w:val="24"/>
          <w:szCs w:val="24"/>
        </w:rPr>
        <w:t xml:space="preserve"> </w:t>
      </w:r>
      <w:r w:rsidRPr="005B410F">
        <w:rPr>
          <w:b/>
          <w:bCs/>
          <w:noProof/>
          <w:sz w:val="24"/>
          <w:szCs w:val="24"/>
        </w:rPr>
        <w:t>75</w:t>
      </w:r>
      <w:r w:rsidRPr="005B410F">
        <w:rPr>
          <w:noProof/>
          <w:sz w:val="24"/>
          <w:szCs w:val="24"/>
        </w:rPr>
        <w:t>, 4425–4428 (1995).</w:t>
      </w:r>
    </w:p>
    <w:p w14:paraId="31EEC391"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5. </w:t>
      </w:r>
      <w:r w:rsidRPr="005B410F">
        <w:rPr>
          <w:noProof/>
          <w:sz w:val="24"/>
          <w:szCs w:val="24"/>
        </w:rPr>
        <w:tab/>
        <w:t xml:space="preserve">C. Wölfer, S. K. Vogel, M. Mangold, A curvilinear Model Approach: Actin Cortex Clustering Due to ATP-induced Myosin Pulls. </w:t>
      </w:r>
      <w:r w:rsidRPr="005B410F">
        <w:rPr>
          <w:i/>
          <w:iCs/>
          <w:noProof/>
          <w:sz w:val="24"/>
          <w:szCs w:val="24"/>
        </w:rPr>
        <w:t>IFAC-PapersOnLine</w:t>
      </w:r>
      <w:r w:rsidRPr="005B410F">
        <w:rPr>
          <w:noProof/>
          <w:sz w:val="24"/>
          <w:szCs w:val="24"/>
        </w:rPr>
        <w:t xml:space="preserve">. </w:t>
      </w:r>
      <w:r w:rsidRPr="005B410F">
        <w:rPr>
          <w:b/>
          <w:bCs/>
          <w:noProof/>
          <w:sz w:val="24"/>
          <w:szCs w:val="24"/>
        </w:rPr>
        <w:t>49</w:t>
      </w:r>
      <w:r w:rsidRPr="005B410F">
        <w:rPr>
          <w:noProof/>
          <w:sz w:val="24"/>
          <w:szCs w:val="24"/>
        </w:rPr>
        <w:t>, 103–108 (2016).</w:t>
      </w:r>
    </w:p>
    <w:p w14:paraId="2FD171BC"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6. </w:t>
      </w:r>
      <w:r w:rsidRPr="005B410F">
        <w:rPr>
          <w:noProof/>
          <w:sz w:val="24"/>
          <w:szCs w:val="24"/>
        </w:rPr>
        <w:tab/>
        <w:t xml:space="preserve">A. R. Bausch, F. Ziemann, A. A. Boulbitch, K. Jacobson, E. Sackmann, Local measurements of viscoelastic parameters of adherent cell surfaces by magnetic bead microrheometry. </w:t>
      </w:r>
      <w:r w:rsidRPr="005B410F">
        <w:rPr>
          <w:i/>
          <w:iCs/>
          <w:noProof/>
          <w:sz w:val="24"/>
          <w:szCs w:val="24"/>
        </w:rPr>
        <w:t>Biophys. J.</w:t>
      </w:r>
      <w:r w:rsidRPr="005B410F">
        <w:rPr>
          <w:noProof/>
          <w:sz w:val="24"/>
          <w:szCs w:val="24"/>
        </w:rPr>
        <w:t xml:space="preserve"> </w:t>
      </w:r>
      <w:r w:rsidRPr="005B410F">
        <w:rPr>
          <w:b/>
          <w:bCs/>
          <w:noProof/>
          <w:sz w:val="24"/>
          <w:szCs w:val="24"/>
        </w:rPr>
        <w:t>75</w:t>
      </w:r>
      <w:r w:rsidRPr="005B410F">
        <w:rPr>
          <w:noProof/>
          <w:sz w:val="24"/>
          <w:szCs w:val="24"/>
        </w:rPr>
        <w:t>, 2038–2049 (1998).</w:t>
      </w:r>
    </w:p>
    <w:p w14:paraId="11050DE5"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7. </w:t>
      </w:r>
      <w:r w:rsidRPr="005B410F">
        <w:rPr>
          <w:noProof/>
          <w:sz w:val="24"/>
          <w:szCs w:val="24"/>
        </w:rPr>
        <w:tab/>
        <w:t xml:space="preserve">M. Norstrom, M. L. Gardel, Shear thickening of F-actin networks crosslinked with non-muscle myosin IIB. </w:t>
      </w:r>
      <w:r w:rsidRPr="005B410F">
        <w:rPr>
          <w:i/>
          <w:iCs/>
          <w:noProof/>
          <w:sz w:val="24"/>
          <w:szCs w:val="24"/>
        </w:rPr>
        <w:t>Soft Matter</w:t>
      </w:r>
      <w:r w:rsidRPr="005B410F">
        <w:rPr>
          <w:noProof/>
          <w:sz w:val="24"/>
          <w:szCs w:val="24"/>
        </w:rPr>
        <w:t xml:space="preserve"> (2011), doi:10.1039/c0sm01157f.</w:t>
      </w:r>
    </w:p>
    <w:p w14:paraId="09F2C071"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8. </w:t>
      </w:r>
      <w:r w:rsidRPr="005B410F">
        <w:rPr>
          <w:noProof/>
          <w:sz w:val="24"/>
          <w:szCs w:val="24"/>
        </w:rPr>
        <w:tab/>
        <w:t xml:space="preserve">G. Li, J. X. Tang, Diffusion of actin filaments within a thin layer between two walls. </w:t>
      </w:r>
      <w:r w:rsidRPr="005B410F">
        <w:rPr>
          <w:i/>
          <w:iCs/>
          <w:noProof/>
          <w:sz w:val="24"/>
          <w:szCs w:val="24"/>
        </w:rPr>
        <w:t>Phys. Rev. E - Stat. Physics, Plasmas, Fluids, Relat. Interdiscip. Top.</w:t>
      </w:r>
      <w:r w:rsidRPr="005B410F">
        <w:rPr>
          <w:noProof/>
          <w:sz w:val="24"/>
          <w:szCs w:val="24"/>
        </w:rPr>
        <w:t xml:space="preserve"> </w:t>
      </w:r>
      <w:r w:rsidRPr="005B410F">
        <w:rPr>
          <w:b/>
          <w:bCs/>
          <w:noProof/>
          <w:sz w:val="24"/>
          <w:szCs w:val="24"/>
        </w:rPr>
        <w:t>69</w:t>
      </w:r>
      <w:r w:rsidRPr="005B410F">
        <w:rPr>
          <w:noProof/>
          <w:sz w:val="24"/>
          <w:szCs w:val="24"/>
        </w:rPr>
        <w:t>, 5 (2004).</w:t>
      </w:r>
    </w:p>
    <w:p w14:paraId="40CD7602"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9. </w:t>
      </w:r>
      <w:r w:rsidRPr="005B410F">
        <w:rPr>
          <w:noProof/>
          <w:sz w:val="24"/>
          <w:szCs w:val="24"/>
        </w:rPr>
        <w:tab/>
        <w:t xml:space="preserve">M. J. Hubley, B. R. Locke, T. S. Moerland, The effects of temperature, pH, and magnesium on the diffusion coefficient of ATP in solutions of physiological ionic strength. </w:t>
      </w:r>
      <w:r w:rsidRPr="005B410F">
        <w:rPr>
          <w:i/>
          <w:iCs/>
          <w:noProof/>
          <w:sz w:val="24"/>
          <w:szCs w:val="24"/>
        </w:rPr>
        <w:t>Biochim. Biophys. Acta - Gen. Subj.</w:t>
      </w:r>
      <w:r w:rsidRPr="005B410F">
        <w:rPr>
          <w:noProof/>
          <w:sz w:val="24"/>
          <w:szCs w:val="24"/>
        </w:rPr>
        <w:t xml:space="preserve"> </w:t>
      </w:r>
      <w:r w:rsidRPr="005B410F">
        <w:rPr>
          <w:b/>
          <w:bCs/>
          <w:noProof/>
          <w:sz w:val="24"/>
          <w:szCs w:val="24"/>
        </w:rPr>
        <w:t>1291</w:t>
      </w:r>
      <w:r w:rsidRPr="005B410F">
        <w:rPr>
          <w:noProof/>
          <w:sz w:val="24"/>
          <w:szCs w:val="24"/>
        </w:rPr>
        <w:t>, 115–121 (1996).</w:t>
      </w:r>
    </w:p>
    <w:p w14:paraId="25350518"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10. </w:t>
      </w:r>
      <w:r w:rsidRPr="005B410F">
        <w:rPr>
          <w:noProof/>
          <w:sz w:val="24"/>
          <w:szCs w:val="24"/>
        </w:rPr>
        <w:tab/>
        <w:t xml:space="preserve">S. M. Mijailovich </w:t>
      </w:r>
      <w:r w:rsidRPr="005B410F">
        <w:rPr>
          <w:i/>
          <w:iCs/>
          <w:noProof/>
          <w:sz w:val="24"/>
          <w:szCs w:val="24"/>
        </w:rPr>
        <w:t>et al.</w:t>
      </w:r>
      <w:r w:rsidRPr="005B410F">
        <w:rPr>
          <w:noProof/>
          <w:sz w:val="24"/>
          <w:szCs w:val="24"/>
        </w:rPr>
        <w:t xml:space="preserve">, Modeling the Actin.myosin ATPase Cross-Bridge Cycle for Skeletal and Cardiac Muscle Myosin Isoforms. </w:t>
      </w:r>
      <w:r w:rsidRPr="005B410F">
        <w:rPr>
          <w:i/>
          <w:iCs/>
          <w:noProof/>
          <w:sz w:val="24"/>
          <w:szCs w:val="24"/>
        </w:rPr>
        <w:t>Biophys. J.</w:t>
      </w:r>
      <w:r w:rsidRPr="005B410F">
        <w:rPr>
          <w:noProof/>
          <w:sz w:val="24"/>
          <w:szCs w:val="24"/>
        </w:rPr>
        <w:t xml:space="preserve"> </w:t>
      </w:r>
      <w:r w:rsidRPr="005B410F">
        <w:rPr>
          <w:b/>
          <w:bCs/>
          <w:noProof/>
          <w:sz w:val="24"/>
          <w:szCs w:val="24"/>
        </w:rPr>
        <w:t>112</w:t>
      </w:r>
      <w:r w:rsidRPr="005B410F">
        <w:rPr>
          <w:noProof/>
          <w:sz w:val="24"/>
          <w:szCs w:val="24"/>
        </w:rPr>
        <w:t>, 984–996 (2017).</w:t>
      </w:r>
    </w:p>
    <w:p w14:paraId="7E111F70"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11. </w:t>
      </w:r>
      <w:r w:rsidRPr="005B410F">
        <w:rPr>
          <w:noProof/>
          <w:sz w:val="24"/>
          <w:szCs w:val="24"/>
        </w:rPr>
        <w:tab/>
        <w:t xml:space="preserve">T. D. Pollard, Assembly and dynamics of the actin filament system in nonmuscle cells. </w:t>
      </w:r>
      <w:r w:rsidRPr="005B410F">
        <w:rPr>
          <w:i/>
          <w:iCs/>
          <w:noProof/>
          <w:sz w:val="24"/>
          <w:szCs w:val="24"/>
        </w:rPr>
        <w:t>J. Cell. Biochem.</w:t>
      </w:r>
      <w:r w:rsidRPr="005B410F">
        <w:rPr>
          <w:noProof/>
          <w:sz w:val="24"/>
          <w:szCs w:val="24"/>
        </w:rPr>
        <w:t xml:space="preserve"> </w:t>
      </w:r>
      <w:r w:rsidRPr="005B410F">
        <w:rPr>
          <w:b/>
          <w:bCs/>
          <w:noProof/>
          <w:sz w:val="24"/>
          <w:szCs w:val="24"/>
        </w:rPr>
        <w:t>31</w:t>
      </w:r>
      <w:r w:rsidRPr="005B410F">
        <w:rPr>
          <w:noProof/>
          <w:sz w:val="24"/>
          <w:szCs w:val="24"/>
        </w:rPr>
        <w:t>, 87–95 (1986).</w:t>
      </w:r>
    </w:p>
    <w:p w14:paraId="71F014F4"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12. </w:t>
      </w:r>
      <w:r w:rsidRPr="005B410F">
        <w:rPr>
          <w:noProof/>
          <w:sz w:val="24"/>
          <w:szCs w:val="24"/>
        </w:rPr>
        <w:tab/>
        <w:t xml:space="preserve">C. Neidl, J. Engel, Exchange of ADP, ATP and 1: N6-ethenoadenosine 5’-triphosphate at G-actin. Equilibrium and kinetics. </w:t>
      </w:r>
      <w:r w:rsidRPr="005B410F">
        <w:rPr>
          <w:i/>
          <w:iCs/>
          <w:noProof/>
          <w:sz w:val="24"/>
          <w:szCs w:val="24"/>
        </w:rPr>
        <w:t>Eur. J. Biochem.</w:t>
      </w:r>
      <w:r w:rsidRPr="005B410F">
        <w:rPr>
          <w:noProof/>
          <w:sz w:val="24"/>
          <w:szCs w:val="24"/>
        </w:rPr>
        <w:t xml:space="preserve"> </w:t>
      </w:r>
      <w:r w:rsidRPr="005B410F">
        <w:rPr>
          <w:b/>
          <w:bCs/>
          <w:noProof/>
          <w:sz w:val="24"/>
          <w:szCs w:val="24"/>
        </w:rPr>
        <w:t>101</w:t>
      </w:r>
      <w:r w:rsidRPr="005B410F">
        <w:rPr>
          <w:noProof/>
          <w:sz w:val="24"/>
          <w:szCs w:val="24"/>
        </w:rPr>
        <w:t>, 163–9 (1979).</w:t>
      </w:r>
    </w:p>
    <w:p w14:paraId="2260CBDB"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13. </w:t>
      </w:r>
      <w:r w:rsidRPr="005B410F">
        <w:rPr>
          <w:noProof/>
          <w:sz w:val="24"/>
          <w:szCs w:val="24"/>
        </w:rPr>
        <w:tab/>
        <w:t xml:space="preserve">K. Larripa, A. Mogilner, Transport of a 1D viscoelastic actin–myosin strip of gel as a model of a crawling cell. </w:t>
      </w:r>
      <w:r w:rsidRPr="005B410F">
        <w:rPr>
          <w:i/>
          <w:iCs/>
          <w:noProof/>
          <w:sz w:val="24"/>
          <w:szCs w:val="24"/>
        </w:rPr>
        <w:t>Phys. A Stat. Mech. its Appl.</w:t>
      </w:r>
      <w:r w:rsidRPr="005B410F">
        <w:rPr>
          <w:noProof/>
          <w:sz w:val="24"/>
          <w:szCs w:val="24"/>
        </w:rPr>
        <w:t xml:space="preserve"> </w:t>
      </w:r>
      <w:r w:rsidRPr="005B410F">
        <w:rPr>
          <w:b/>
          <w:bCs/>
          <w:noProof/>
          <w:sz w:val="24"/>
          <w:szCs w:val="24"/>
        </w:rPr>
        <w:t>372</w:t>
      </w:r>
      <w:r w:rsidRPr="005B410F">
        <w:rPr>
          <w:noProof/>
          <w:sz w:val="24"/>
          <w:szCs w:val="24"/>
        </w:rPr>
        <w:t>, 113–123 (2006).</w:t>
      </w:r>
    </w:p>
    <w:p w14:paraId="767943BB"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14. </w:t>
      </w:r>
      <w:r w:rsidRPr="005B410F">
        <w:rPr>
          <w:noProof/>
          <w:sz w:val="24"/>
          <w:szCs w:val="24"/>
        </w:rPr>
        <w:tab/>
        <w:t xml:space="preserve">M. L. Gardel, Elastic Behavior of Cross-Linked and Bundled Actin Networks. </w:t>
      </w:r>
      <w:r w:rsidRPr="005B410F">
        <w:rPr>
          <w:i/>
          <w:iCs/>
          <w:noProof/>
          <w:sz w:val="24"/>
          <w:szCs w:val="24"/>
        </w:rPr>
        <w:t>Science (80-. ).</w:t>
      </w:r>
      <w:r w:rsidRPr="005B410F">
        <w:rPr>
          <w:noProof/>
          <w:sz w:val="24"/>
          <w:szCs w:val="24"/>
        </w:rPr>
        <w:t xml:space="preserve"> </w:t>
      </w:r>
      <w:r w:rsidRPr="005B410F">
        <w:rPr>
          <w:b/>
          <w:bCs/>
          <w:noProof/>
          <w:sz w:val="24"/>
          <w:szCs w:val="24"/>
        </w:rPr>
        <w:t>304</w:t>
      </w:r>
      <w:r w:rsidRPr="005B410F">
        <w:rPr>
          <w:noProof/>
          <w:sz w:val="24"/>
          <w:szCs w:val="24"/>
        </w:rPr>
        <w:t>, 1301–1305 (2004).</w:t>
      </w:r>
    </w:p>
    <w:p w14:paraId="25285F76" w14:textId="77777777" w:rsidR="006F27BA" w:rsidRPr="005B410F" w:rsidRDefault="006F27BA" w:rsidP="006F27BA">
      <w:pPr>
        <w:widowControl w:val="0"/>
        <w:autoSpaceDE w:val="0"/>
        <w:autoSpaceDN w:val="0"/>
        <w:adjustRightInd w:val="0"/>
        <w:ind w:left="640" w:hanging="640"/>
        <w:rPr>
          <w:noProof/>
          <w:sz w:val="24"/>
          <w:szCs w:val="24"/>
        </w:rPr>
      </w:pPr>
      <w:r w:rsidRPr="005B410F">
        <w:rPr>
          <w:noProof/>
          <w:sz w:val="24"/>
          <w:szCs w:val="24"/>
        </w:rPr>
        <w:t xml:space="preserve">15. </w:t>
      </w:r>
      <w:r w:rsidRPr="005B410F">
        <w:rPr>
          <w:noProof/>
          <w:sz w:val="24"/>
          <w:szCs w:val="24"/>
        </w:rPr>
        <w:tab/>
        <w:t xml:space="preserve">M. Krasnyk, K. Bondareva, O. Milokhov, K. Teplinskiy, The ProMoT / Diana Simulation Environment. </w:t>
      </w:r>
      <w:r w:rsidRPr="005B410F">
        <w:rPr>
          <w:i/>
          <w:iCs/>
          <w:noProof/>
          <w:sz w:val="24"/>
          <w:szCs w:val="24"/>
        </w:rPr>
        <w:t>16th Eur. Symp. Comput. Aided Process Eng. 9th Int. Symp. Process Syst. Eng.</w:t>
      </w:r>
      <w:r w:rsidRPr="005B410F">
        <w:rPr>
          <w:noProof/>
          <w:sz w:val="24"/>
          <w:szCs w:val="24"/>
        </w:rPr>
        <w:t>, 445–450 (2006).</w:t>
      </w:r>
    </w:p>
    <w:p w14:paraId="18E2F588" w14:textId="77777777" w:rsidR="006F27BA" w:rsidRPr="005B410F" w:rsidRDefault="006F27BA" w:rsidP="006F27BA">
      <w:pPr>
        <w:widowControl w:val="0"/>
        <w:autoSpaceDE w:val="0"/>
        <w:autoSpaceDN w:val="0"/>
        <w:adjustRightInd w:val="0"/>
        <w:ind w:left="640" w:hanging="640"/>
        <w:rPr>
          <w:noProof/>
          <w:sz w:val="24"/>
        </w:rPr>
      </w:pPr>
      <w:r w:rsidRPr="005B410F">
        <w:rPr>
          <w:noProof/>
          <w:sz w:val="24"/>
          <w:szCs w:val="24"/>
        </w:rPr>
        <w:t xml:space="preserve">16. </w:t>
      </w:r>
      <w:r w:rsidRPr="005B410F">
        <w:rPr>
          <w:noProof/>
          <w:sz w:val="24"/>
          <w:szCs w:val="24"/>
        </w:rPr>
        <w:tab/>
        <w:t xml:space="preserve">A. C. Hindmarsh </w:t>
      </w:r>
      <w:r w:rsidRPr="005B410F">
        <w:rPr>
          <w:i/>
          <w:iCs/>
          <w:noProof/>
          <w:sz w:val="24"/>
          <w:szCs w:val="24"/>
        </w:rPr>
        <w:t>et al.</w:t>
      </w:r>
      <w:r w:rsidRPr="005B410F">
        <w:rPr>
          <w:noProof/>
          <w:sz w:val="24"/>
          <w:szCs w:val="24"/>
        </w:rPr>
        <w:t xml:space="preserve">, SUNDIALS: Suite of Nonlinear and Differential/Algebraic Equation Solvers. </w:t>
      </w:r>
      <w:r w:rsidRPr="005B410F">
        <w:rPr>
          <w:i/>
          <w:iCs/>
          <w:noProof/>
          <w:sz w:val="24"/>
          <w:szCs w:val="24"/>
        </w:rPr>
        <w:t>ACM Trans. Math. Softw.</w:t>
      </w:r>
      <w:r w:rsidRPr="005B410F">
        <w:rPr>
          <w:noProof/>
          <w:sz w:val="24"/>
          <w:szCs w:val="24"/>
        </w:rPr>
        <w:t xml:space="preserve"> </w:t>
      </w:r>
      <w:r w:rsidRPr="005B410F">
        <w:rPr>
          <w:b/>
          <w:bCs/>
          <w:noProof/>
          <w:sz w:val="24"/>
          <w:szCs w:val="24"/>
        </w:rPr>
        <w:t>31</w:t>
      </w:r>
      <w:r w:rsidRPr="005B410F">
        <w:rPr>
          <w:noProof/>
          <w:sz w:val="24"/>
          <w:szCs w:val="24"/>
        </w:rPr>
        <w:t>, 363–396 (2005).</w:t>
      </w:r>
    </w:p>
    <w:p w14:paraId="0806B865" w14:textId="55F216B5" w:rsidR="00CE6669" w:rsidRDefault="006F27BA" w:rsidP="00E23132">
      <w:pPr>
        <w:spacing w:line="360" w:lineRule="auto"/>
      </w:pPr>
      <w:r w:rsidRPr="001725A0">
        <w:rPr>
          <w:sz w:val="24"/>
          <w:szCs w:val="24"/>
        </w:rPr>
        <w:fldChar w:fldCharType="end"/>
      </w:r>
    </w:p>
    <w:p w14:paraId="0ECCCB8D" w14:textId="414407D1" w:rsidR="00544980" w:rsidRDefault="00544980" w:rsidP="00E23132">
      <w:pPr>
        <w:spacing w:line="360" w:lineRule="auto"/>
        <w:rPr>
          <w:sz w:val="24"/>
          <w:szCs w:val="24"/>
        </w:rPr>
      </w:pPr>
    </w:p>
    <w:p w14:paraId="69ECB39E" w14:textId="38B3944F" w:rsidR="000B5441" w:rsidRDefault="000B5441" w:rsidP="00E23132">
      <w:pPr>
        <w:spacing w:line="360" w:lineRule="auto"/>
        <w:rPr>
          <w:sz w:val="24"/>
          <w:szCs w:val="24"/>
        </w:rPr>
      </w:pPr>
    </w:p>
    <w:p w14:paraId="5C4D615B" w14:textId="1F9CC4EA" w:rsidR="000B5441" w:rsidRDefault="000B5441" w:rsidP="00E23132">
      <w:pPr>
        <w:spacing w:line="360" w:lineRule="auto"/>
        <w:rPr>
          <w:sz w:val="24"/>
          <w:szCs w:val="24"/>
        </w:rPr>
      </w:pPr>
    </w:p>
    <w:p w14:paraId="5C3B0B37" w14:textId="602A1E63" w:rsidR="000B5441" w:rsidRDefault="000B5441" w:rsidP="00E23132">
      <w:pPr>
        <w:spacing w:line="360" w:lineRule="auto"/>
        <w:rPr>
          <w:sz w:val="24"/>
          <w:szCs w:val="24"/>
        </w:rPr>
      </w:pPr>
    </w:p>
    <w:p w14:paraId="4ADC9AE6" w14:textId="77777777" w:rsidR="000B5441" w:rsidRDefault="000B5441" w:rsidP="00E23132">
      <w:pPr>
        <w:spacing w:line="360" w:lineRule="auto"/>
        <w:rPr>
          <w:sz w:val="24"/>
          <w:szCs w:val="24"/>
        </w:rPr>
      </w:pPr>
    </w:p>
    <w:p w14:paraId="00064242" w14:textId="77777777" w:rsidR="00962A28" w:rsidRDefault="00962A28" w:rsidP="00E23132">
      <w:pPr>
        <w:spacing w:line="360" w:lineRule="auto"/>
        <w:jc w:val="both"/>
        <w:outlineLvl w:val="0"/>
        <w:rPr>
          <w:b/>
          <w:color w:val="000000" w:themeColor="text1"/>
          <w:sz w:val="28"/>
          <w:szCs w:val="28"/>
        </w:rPr>
      </w:pPr>
      <w:r>
        <w:rPr>
          <w:b/>
          <w:color w:val="000000" w:themeColor="text1"/>
          <w:sz w:val="28"/>
          <w:szCs w:val="28"/>
        </w:rPr>
        <w:lastRenderedPageBreak/>
        <w:t>Material and Methods</w:t>
      </w:r>
    </w:p>
    <w:p w14:paraId="6D3B00E0" w14:textId="77777777" w:rsidR="007F51D6" w:rsidRPr="007F51D6" w:rsidRDefault="007F51D6" w:rsidP="00E23132">
      <w:pPr>
        <w:spacing w:line="360" w:lineRule="auto"/>
        <w:jc w:val="both"/>
        <w:rPr>
          <w:b/>
          <w:sz w:val="24"/>
          <w:szCs w:val="24"/>
          <w:lang w:eastAsia="de-DE"/>
        </w:rPr>
      </w:pPr>
    </w:p>
    <w:p w14:paraId="0B9D8D3C" w14:textId="77777777" w:rsidR="007F51D6" w:rsidRPr="007F51D6" w:rsidRDefault="007F51D6" w:rsidP="00E23132">
      <w:pPr>
        <w:spacing w:line="360" w:lineRule="auto"/>
        <w:jc w:val="both"/>
        <w:rPr>
          <w:b/>
          <w:sz w:val="24"/>
          <w:szCs w:val="24"/>
          <w:lang w:eastAsia="de-DE"/>
        </w:rPr>
      </w:pPr>
      <w:r w:rsidRPr="007F51D6">
        <w:rPr>
          <w:b/>
          <w:sz w:val="24"/>
          <w:szCs w:val="24"/>
          <w:lang w:eastAsia="de-DE"/>
        </w:rPr>
        <w:t>Lipids</w:t>
      </w:r>
    </w:p>
    <w:p w14:paraId="363FF404" w14:textId="21C7990C" w:rsidR="007F51D6" w:rsidRDefault="007F51D6" w:rsidP="00E23132">
      <w:pPr>
        <w:spacing w:line="360" w:lineRule="auto"/>
        <w:jc w:val="both"/>
        <w:rPr>
          <w:sz w:val="24"/>
          <w:szCs w:val="24"/>
        </w:rPr>
      </w:pPr>
      <w:r w:rsidRPr="007F51D6">
        <w:rPr>
          <w:sz w:val="24"/>
          <w:szCs w:val="24"/>
        </w:rPr>
        <w:t>1,2-di-(9Z-octadecenoyl)-</w:t>
      </w:r>
      <w:r w:rsidRPr="007F51D6">
        <w:rPr>
          <w:i/>
          <w:iCs/>
          <w:sz w:val="24"/>
          <w:szCs w:val="24"/>
        </w:rPr>
        <w:t>sn</w:t>
      </w:r>
      <w:r w:rsidRPr="007F51D6">
        <w:rPr>
          <w:sz w:val="24"/>
          <w:szCs w:val="24"/>
        </w:rPr>
        <w:t>-glycero-3-phosphocholine (DOPC),</w:t>
      </w:r>
      <w:r w:rsidR="00002493">
        <w:rPr>
          <w:sz w:val="24"/>
          <w:szCs w:val="24"/>
        </w:rPr>
        <w:t xml:space="preserve"> </w:t>
      </w:r>
      <w:r w:rsidRPr="007F51D6">
        <w:rPr>
          <w:sz w:val="24"/>
          <w:szCs w:val="24"/>
        </w:rPr>
        <w:t>1,2-distearoyl-</w:t>
      </w:r>
      <w:r w:rsidRPr="007F51D6">
        <w:rPr>
          <w:rStyle w:val="Hervorhebung"/>
          <w:rFonts w:eastAsia="MS Mincho"/>
          <w:sz w:val="24"/>
          <w:szCs w:val="24"/>
        </w:rPr>
        <w:t>sn</w:t>
      </w:r>
      <w:r w:rsidRPr="007F51D6">
        <w:rPr>
          <w:sz w:val="24"/>
          <w:szCs w:val="24"/>
        </w:rPr>
        <w:t xml:space="preserve">-glycero-3-phosphoethanolamine-N-[biotinyl-(polyethyleneglycol)-2000] (DSPE-PEG(2000)-Biotin) were purchased from Avanti </w:t>
      </w:r>
      <w:r w:rsidRPr="007F51D6">
        <w:rPr>
          <w:sz w:val="24"/>
          <w:szCs w:val="24"/>
          <w:lang w:eastAsia="de-DE"/>
        </w:rPr>
        <w:t>(Alabaster, AL, USA).</w:t>
      </w:r>
      <w:r w:rsidRPr="007F51D6">
        <w:rPr>
          <w:sz w:val="24"/>
          <w:szCs w:val="24"/>
        </w:rPr>
        <w:t xml:space="preserve"> </w:t>
      </w:r>
    </w:p>
    <w:p w14:paraId="014714D7" w14:textId="1EF7276B" w:rsidR="00BC0958" w:rsidRDefault="00BC0958" w:rsidP="00E23132">
      <w:pPr>
        <w:spacing w:line="360" w:lineRule="auto"/>
        <w:jc w:val="both"/>
        <w:rPr>
          <w:sz w:val="24"/>
          <w:szCs w:val="24"/>
          <w:lang w:eastAsia="de-DE"/>
        </w:rPr>
      </w:pPr>
    </w:p>
    <w:p w14:paraId="56470611" w14:textId="70CE14E4" w:rsidR="00BC0958" w:rsidRPr="007F51D6" w:rsidRDefault="004C29ED" w:rsidP="00E231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eastAsiaTheme="minorEastAsia"/>
          <w:b/>
          <w:sz w:val="24"/>
          <w:szCs w:val="24"/>
        </w:rPr>
      </w:pPr>
      <w:r>
        <w:rPr>
          <w:rFonts w:eastAsiaTheme="minorEastAsia"/>
          <w:b/>
          <w:sz w:val="24"/>
          <w:szCs w:val="24"/>
        </w:rPr>
        <w:t>Droplet</w:t>
      </w:r>
      <w:r w:rsidR="00BC0958" w:rsidRPr="007F51D6">
        <w:rPr>
          <w:rFonts w:eastAsiaTheme="minorEastAsia"/>
          <w:b/>
          <w:sz w:val="24"/>
          <w:szCs w:val="24"/>
        </w:rPr>
        <w:t xml:space="preserve"> </w:t>
      </w:r>
      <w:r w:rsidR="007A7183">
        <w:rPr>
          <w:rFonts w:eastAsiaTheme="minorEastAsia"/>
          <w:b/>
          <w:sz w:val="24"/>
          <w:szCs w:val="24"/>
        </w:rPr>
        <w:t>P</w:t>
      </w:r>
      <w:r w:rsidR="00BC0958" w:rsidRPr="007F51D6">
        <w:rPr>
          <w:rFonts w:eastAsiaTheme="minorEastAsia"/>
          <w:b/>
          <w:sz w:val="24"/>
          <w:szCs w:val="24"/>
        </w:rPr>
        <w:t>reparation</w:t>
      </w:r>
      <w:r w:rsidR="007A7183">
        <w:rPr>
          <w:rFonts w:eastAsiaTheme="minorEastAsia"/>
          <w:b/>
          <w:sz w:val="24"/>
          <w:szCs w:val="24"/>
        </w:rPr>
        <w:t xml:space="preserve"> </w:t>
      </w:r>
    </w:p>
    <w:p w14:paraId="78A031A9" w14:textId="34FC8026" w:rsidR="0023776C" w:rsidRPr="007A6336" w:rsidRDefault="00A81E00" w:rsidP="00E23132">
      <w:pPr>
        <w:spacing w:line="360" w:lineRule="auto"/>
        <w:jc w:val="both"/>
        <w:rPr>
          <w:color w:val="000000" w:themeColor="text1"/>
          <w:sz w:val="24"/>
          <w:szCs w:val="24"/>
          <w:lang w:eastAsia="de-DE"/>
        </w:rPr>
      </w:pPr>
      <w:r>
        <w:rPr>
          <w:sz w:val="24"/>
          <w:szCs w:val="24"/>
          <w:lang w:eastAsia="de-DE"/>
        </w:rPr>
        <w:t xml:space="preserve">For </w:t>
      </w:r>
      <w:r w:rsidR="00E23132">
        <w:rPr>
          <w:sz w:val="24"/>
          <w:szCs w:val="24"/>
          <w:lang w:eastAsia="de-DE"/>
        </w:rPr>
        <w:t>MAC</w:t>
      </w:r>
      <w:r w:rsidR="007659E8">
        <w:rPr>
          <w:sz w:val="24"/>
          <w:szCs w:val="24"/>
          <w:lang w:eastAsia="de-DE"/>
        </w:rPr>
        <w:t xml:space="preserve"> (minimal actin cortex)</w:t>
      </w:r>
      <w:r w:rsidR="00E23132">
        <w:rPr>
          <w:sz w:val="24"/>
          <w:szCs w:val="24"/>
          <w:lang w:eastAsia="de-DE"/>
        </w:rPr>
        <w:t xml:space="preserve"> </w:t>
      </w:r>
      <w:r>
        <w:rPr>
          <w:sz w:val="24"/>
          <w:szCs w:val="24"/>
          <w:lang w:eastAsia="de-DE"/>
        </w:rPr>
        <w:t>droplet emulsions</w:t>
      </w:r>
      <w:r w:rsidR="007659E8">
        <w:rPr>
          <w:sz w:val="24"/>
          <w:szCs w:val="24"/>
          <w:lang w:eastAsia="de-DE"/>
        </w:rPr>
        <w:t>,</w:t>
      </w:r>
      <w:r>
        <w:rPr>
          <w:sz w:val="24"/>
          <w:szCs w:val="24"/>
          <w:lang w:eastAsia="de-DE"/>
        </w:rPr>
        <w:t xml:space="preserve"> </w:t>
      </w:r>
      <w:r w:rsidR="00E23132">
        <w:rPr>
          <w:sz w:val="24"/>
          <w:szCs w:val="24"/>
          <w:lang w:eastAsia="de-DE"/>
        </w:rPr>
        <w:t xml:space="preserve">derived </w:t>
      </w:r>
      <w:r>
        <w:rPr>
          <w:sz w:val="24"/>
          <w:szCs w:val="24"/>
          <w:lang w:eastAsia="de-DE"/>
        </w:rPr>
        <w:t>either simply by mixing or using microfluidics with a PDMS chip</w:t>
      </w:r>
      <w:r w:rsidR="004C29ED">
        <w:rPr>
          <w:sz w:val="24"/>
          <w:szCs w:val="24"/>
          <w:lang w:eastAsia="de-DE"/>
        </w:rPr>
        <w:t>,</w:t>
      </w:r>
      <w:r>
        <w:rPr>
          <w:sz w:val="24"/>
          <w:szCs w:val="24"/>
          <w:lang w:eastAsia="de-DE"/>
        </w:rPr>
        <w:t xml:space="preserve"> molar ratios of </w:t>
      </w:r>
      <w:r w:rsidRPr="00A81E00">
        <w:rPr>
          <w:color w:val="000000" w:themeColor="text1"/>
          <w:sz w:val="24"/>
          <w:szCs w:val="24"/>
          <w:lang w:eastAsia="de-DE"/>
        </w:rPr>
        <w:t xml:space="preserve">the Lipids DOPC </w:t>
      </w:r>
      <w:r w:rsidR="006654AB">
        <w:rPr>
          <w:color w:val="000000" w:themeColor="text1"/>
          <w:sz w:val="24"/>
          <w:szCs w:val="24"/>
          <w:lang w:eastAsia="de-DE"/>
        </w:rPr>
        <w:t>(</w:t>
      </w:r>
      <w:r w:rsidRPr="00A81E00">
        <w:rPr>
          <w:color w:val="000000" w:themeColor="text1"/>
          <w:sz w:val="24"/>
          <w:szCs w:val="24"/>
          <w:lang w:eastAsia="de-DE"/>
        </w:rPr>
        <w:t>99 mol</w:t>
      </w:r>
      <w:r w:rsidR="004C729B">
        <w:rPr>
          <w:color w:val="000000" w:themeColor="text1"/>
          <w:sz w:val="24"/>
          <w:szCs w:val="24"/>
          <w:lang w:eastAsia="de-DE"/>
        </w:rPr>
        <w:t xml:space="preserve"> </w:t>
      </w:r>
      <w:r w:rsidRPr="00A81E00">
        <w:rPr>
          <w:color w:val="000000" w:themeColor="text1"/>
          <w:sz w:val="24"/>
          <w:szCs w:val="24"/>
          <w:lang w:eastAsia="de-DE"/>
        </w:rPr>
        <w:t xml:space="preserve">%) and </w:t>
      </w:r>
      <w:r w:rsidRPr="00A81E00">
        <w:rPr>
          <w:color w:val="000000" w:themeColor="text1"/>
          <w:sz w:val="24"/>
          <w:szCs w:val="24"/>
        </w:rPr>
        <w:t>DSPE-PEG(2000)-Biotin (1 mol %) respectively were dissolved in chloroform (total 2.5 mg/ml of lipids), dried under nitrogen flux for 30 min with horizontally rotating a small glass flas</w:t>
      </w:r>
      <w:r w:rsidR="004C729B">
        <w:rPr>
          <w:color w:val="000000" w:themeColor="text1"/>
          <w:sz w:val="24"/>
          <w:szCs w:val="24"/>
        </w:rPr>
        <w:t>k</w:t>
      </w:r>
      <w:r w:rsidRPr="00A81E00">
        <w:rPr>
          <w:color w:val="000000" w:themeColor="text1"/>
          <w:sz w:val="24"/>
          <w:szCs w:val="24"/>
        </w:rPr>
        <w:t xml:space="preserve"> and subsequently put into vacuum for 60 min.</w:t>
      </w:r>
      <w:r w:rsidR="00004096">
        <w:rPr>
          <w:color w:val="000000" w:themeColor="text1"/>
          <w:sz w:val="24"/>
          <w:szCs w:val="24"/>
        </w:rPr>
        <w:t xml:space="preserve"> </w:t>
      </w:r>
      <w:r w:rsidR="00E23132">
        <w:rPr>
          <w:color w:val="000000" w:themeColor="text1"/>
          <w:sz w:val="24"/>
          <w:szCs w:val="24"/>
        </w:rPr>
        <w:t>T</w:t>
      </w:r>
      <w:r w:rsidR="00004096">
        <w:rPr>
          <w:color w:val="000000" w:themeColor="text1"/>
          <w:sz w:val="24"/>
          <w:szCs w:val="24"/>
        </w:rPr>
        <w:t>he dried lipid</w:t>
      </w:r>
      <w:r w:rsidR="008A3E39">
        <w:rPr>
          <w:color w:val="000000" w:themeColor="text1"/>
          <w:sz w:val="24"/>
          <w:szCs w:val="24"/>
        </w:rPr>
        <w:t>s</w:t>
      </w:r>
      <w:r w:rsidR="00004096">
        <w:rPr>
          <w:color w:val="000000" w:themeColor="text1"/>
          <w:sz w:val="24"/>
          <w:szCs w:val="24"/>
        </w:rPr>
        <w:t xml:space="preserve"> were </w:t>
      </w:r>
      <w:r w:rsidR="008A3E39">
        <w:rPr>
          <w:color w:val="000000" w:themeColor="text1"/>
          <w:sz w:val="24"/>
          <w:szCs w:val="24"/>
        </w:rPr>
        <w:t>subsequently dissolved in mineral oil (Merck)</w:t>
      </w:r>
      <w:r w:rsidR="00E1467B">
        <w:rPr>
          <w:color w:val="000000" w:themeColor="text1"/>
          <w:sz w:val="24"/>
          <w:szCs w:val="24"/>
        </w:rPr>
        <w:t xml:space="preserve"> by strong </w:t>
      </w:r>
      <w:proofErr w:type="spellStart"/>
      <w:r w:rsidR="00E1467B">
        <w:rPr>
          <w:color w:val="000000" w:themeColor="text1"/>
          <w:sz w:val="24"/>
          <w:szCs w:val="24"/>
        </w:rPr>
        <w:t>vortexing</w:t>
      </w:r>
      <w:proofErr w:type="spellEnd"/>
      <w:r w:rsidR="00E1467B">
        <w:rPr>
          <w:color w:val="000000" w:themeColor="text1"/>
          <w:sz w:val="24"/>
          <w:szCs w:val="24"/>
        </w:rPr>
        <w:t xml:space="preserve"> for 5-10 min.</w:t>
      </w:r>
      <w:r w:rsidR="00315719">
        <w:rPr>
          <w:color w:val="000000" w:themeColor="text1"/>
          <w:sz w:val="24"/>
          <w:szCs w:val="24"/>
        </w:rPr>
        <w:t xml:space="preserve"> </w:t>
      </w:r>
      <w:r w:rsidR="009875C3">
        <w:rPr>
          <w:color w:val="000000" w:themeColor="text1"/>
          <w:sz w:val="24"/>
          <w:szCs w:val="24"/>
        </w:rPr>
        <w:t>For emulsification the oil phase containing the dissolved lipids w</w:t>
      </w:r>
      <w:r w:rsidR="00383A47">
        <w:rPr>
          <w:color w:val="000000" w:themeColor="text1"/>
          <w:sz w:val="24"/>
          <w:szCs w:val="24"/>
        </w:rPr>
        <w:t>as</w:t>
      </w:r>
      <w:r w:rsidR="009875C3">
        <w:rPr>
          <w:color w:val="000000" w:themeColor="text1"/>
          <w:sz w:val="24"/>
          <w:szCs w:val="24"/>
        </w:rPr>
        <w:t xml:space="preserve"> mixed</w:t>
      </w:r>
      <w:r w:rsidR="00383A47">
        <w:rPr>
          <w:color w:val="000000" w:themeColor="text1"/>
          <w:sz w:val="24"/>
          <w:szCs w:val="24"/>
        </w:rPr>
        <w:t xml:space="preserve"> with an actomyosin </w:t>
      </w:r>
      <w:r w:rsidR="00E23132">
        <w:rPr>
          <w:color w:val="000000" w:themeColor="text1"/>
          <w:sz w:val="24"/>
          <w:szCs w:val="24"/>
        </w:rPr>
        <w:t xml:space="preserve">solution </w:t>
      </w:r>
      <w:r w:rsidR="00EE556C">
        <w:rPr>
          <w:color w:val="000000" w:themeColor="text1"/>
          <w:sz w:val="24"/>
          <w:szCs w:val="24"/>
        </w:rPr>
        <w:t>mix</w:t>
      </w:r>
      <w:r w:rsidR="009875C3">
        <w:rPr>
          <w:color w:val="000000" w:themeColor="text1"/>
          <w:sz w:val="24"/>
          <w:szCs w:val="24"/>
        </w:rPr>
        <w:t xml:space="preserve"> </w:t>
      </w:r>
      <w:r w:rsidR="00383A47">
        <w:rPr>
          <w:color w:val="000000" w:themeColor="text1"/>
          <w:sz w:val="24"/>
          <w:szCs w:val="24"/>
        </w:rPr>
        <w:t xml:space="preserve">in a PDMS chip or manually by 10 sec </w:t>
      </w:r>
      <w:proofErr w:type="spellStart"/>
      <w:r w:rsidR="00383A47">
        <w:rPr>
          <w:color w:val="000000" w:themeColor="text1"/>
          <w:sz w:val="24"/>
          <w:szCs w:val="24"/>
        </w:rPr>
        <w:t>vortexing</w:t>
      </w:r>
      <w:proofErr w:type="spellEnd"/>
      <w:r w:rsidR="00383A47">
        <w:rPr>
          <w:color w:val="000000" w:themeColor="text1"/>
          <w:sz w:val="24"/>
          <w:szCs w:val="24"/>
        </w:rPr>
        <w:t xml:space="preserve"> in a 5 : 1 </w:t>
      </w:r>
      <w:r w:rsidR="00E23132">
        <w:rPr>
          <w:color w:val="000000" w:themeColor="text1"/>
          <w:sz w:val="24"/>
          <w:szCs w:val="24"/>
        </w:rPr>
        <w:t xml:space="preserve">ratio </w:t>
      </w:r>
      <w:r w:rsidR="00383A47">
        <w:rPr>
          <w:color w:val="000000" w:themeColor="text1"/>
          <w:sz w:val="24"/>
          <w:szCs w:val="24"/>
        </w:rPr>
        <w:t>(Oil with lipids : Actomyosin mix).</w:t>
      </w:r>
      <w:r w:rsidR="00EE556C">
        <w:rPr>
          <w:color w:val="000000" w:themeColor="text1"/>
          <w:sz w:val="24"/>
          <w:szCs w:val="24"/>
        </w:rPr>
        <w:t xml:space="preserve"> Before mixing the oil phase with the actomyosin </w:t>
      </w:r>
      <w:r w:rsidR="00E23132">
        <w:rPr>
          <w:color w:val="000000" w:themeColor="text1"/>
          <w:sz w:val="24"/>
          <w:szCs w:val="24"/>
        </w:rPr>
        <w:t>mix</w:t>
      </w:r>
      <w:r w:rsidR="00EE556C">
        <w:rPr>
          <w:color w:val="000000" w:themeColor="text1"/>
          <w:sz w:val="24"/>
          <w:szCs w:val="24"/>
        </w:rPr>
        <w:t xml:space="preserve"> an actin monomer solution and a myosin solution were mixed together in a 1 : 1 ratio</w:t>
      </w:r>
      <w:r w:rsidR="00094069">
        <w:rPr>
          <w:color w:val="000000" w:themeColor="text1"/>
          <w:sz w:val="24"/>
          <w:szCs w:val="24"/>
        </w:rPr>
        <w:t xml:space="preserve"> and </w:t>
      </w:r>
      <w:r w:rsidR="00E23132">
        <w:rPr>
          <w:color w:val="000000" w:themeColor="text1"/>
          <w:sz w:val="24"/>
          <w:szCs w:val="24"/>
        </w:rPr>
        <w:t xml:space="preserve">then </w:t>
      </w:r>
      <w:r w:rsidR="00094069">
        <w:rPr>
          <w:color w:val="000000" w:themeColor="text1"/>
          <w:sz w:val="24"/>
          <w:szCs w:val="24"/>
        </w:rPr>
        <w:t xml:space="preserve">immediately </w:t>
      </w:r>
      <w:r w:rsidR="00E23132">
        <w:rPr>
          <w:color w:val="000000" w:themeColor="text1"/>
          <w:sz w:val="24"/>
          <w:szCs w:val="24"/>
        </w:rPr>
        <w:t>added</w:t>
      </w:r>
      <w:r w:rsidR="00094069">
        <w:rPr>
          <w:color w:val="000000" w:themeColor="text1"/>
          <w:sz w:val="24"/>
          <w:szCs w:val="24"/>
        </w:rPr>
        <w:t xml:space="preserve"> the oil phase</w:t>
      </w:r>
      <w:r w:rsidR="00E23132">
        <w:rPr>
          <w:color w:val="000000" w:themeColor="text1"/>
          <w:sz w:val="24"/>
          <w:szCs w:val="24"/>
        </w:rPr>
        <w:t xml:space="preserve"> as described above</w:t>
      </w:r>
      <w:r w:rsidR="00EE556C">
        <w:rPr>
          <w:color w:val="000000" w:themeColor="text1"/>
          <w:sz w:val="24"/>
          <w:szCs w:val="24"/>
        </w:rPr>
        <w:t>.</w:t>
      </w:r>
      <w:r w:rsidR="00A12D67">
        <w:rPr>
          <w:color w:val="000000" w:themeColor="text1"/>
          <w:sz w:val="24"/>
          <w:szCs w:val="24"/>
        </w:rPr>
        <w:t xml:space="preserve"> The actin monomer solution</w:t>
      </w:r>
      <w:r w:rsidR="00F47793">
        <w:rPr>
          <w:color w:val="000000" w:themeColor="text1"/>
          <w:sz w:val="24"/>
          <w:szCs w:val="24"/>
        </w:rPr>
        <w:t xml:space="preserve"> </w:t>
      </w:r>
      <w:r w:rsidR="00A12D67" w:rsidRPr="00E03F49">
        <w:rPr>
          <w:color w:val="000000" w:themeColor="text1"/>
          <w:sz w:val="24"/>
          <w:szCs w:val="24"/>
        </w:rPr>
        <w:t xml:space="preserve">consisted of </w:t>
      </w:r>
      <w:r w:rsidR="00E03F49" w:rsidRPr="00E03F49">
        <w:rPr>
          <w:sz w:val="24"/>
          <w:szCs w:val="24"/>
        </w:rPr>
        <w:t>rabbit muscle actin monomers (</w:t>
      </w:r>
      <w:proofErr w:type="spellStart"/>
      <w:r w:rsidR="00E03F49" w:rsidRPr="00E03F49">
        <w:rPr>
          <w:sz w:val="24"/>
          <w:szCs w:val="24"/>
        </w:rPr>
        <w:t>Thermofischer</w:t>
      </w:r>
      <w:proofErr w:type="spellEnd"/>
      <w:r w:rsidR="00E03F49" w:rsidRPr="00E03F49">
        <w:rPr>
          <w:sz w:val="24"/>
          <w:szCs w:val="24"/>
        </w:rPr>
        <w:t>)</w:t>
      </w:r>
      <w:r w:rsidR="00F47793">
        <w:rPr>
          <w:sz w:val="24"/>
          <w:szCs w:val="24"/>
        </w:rPr>
        <w:t xml:space="preserve">, </w:t>
      </w:r>
      <w:r w:rsidR="00F47793" w:rsidRPr="00F47793">
        <w:rPr>
          <w:color w:val="000000" w:themeColor="text1"/>
          <w:sz w:val="24"/>
          <w:szCs w:val="24"/>
          <w:lang w:eastAsia="de-DE"/>
        </w:rPr>
        <w:t>biotinylated rabbit actin monomers (</w:t>
      </w:r>
      <w:proofErr w:type="spellStart"/>
      <w:r w:rsidR="00F47793" w:rsidRPr="00F47793">
        <w:rPr>
          <w:color w:val="000000" w:themeColor="text1"/>
          <w:sz w:val="24"/>
          <w:szCs w:val="24"/>
        </w:rPr>
        <w:t>tebu</w:t>
      </w:r>
      <w:proofErr w:type="spellEnd"/>
      <w:r w:rsidR="00F47793" w:rsidRPr="00F47793">
        <w:rPr>
          <w:color w:val="000000" w:themeColor="text1"/>
          <w:sz w:val="24"/>
          <w:szCs w:val="24"/>
        </w:rPr>
        <w:t xml:space="preserve">-bio (Cytoskeleton Inc.)) and Alexa-488-Actin monomers </w:t>
      </w:r>
      <w:r w:rsidR="00F47793" w:rsidRPr="00F47793">
        <w:rPr>
          <w:color w:val="000000" w:themeColor="text1"/>
          <w:sz w:val="24"/>
          <w:szCs w:val="24"/>
          <w:lang w:eastAsia="de-DE"/>
        </w:rPr>
        <w:t>(</w:t>
      </w:r>
      <w:proofErr w:type="spellStart"/>
      <w:r w:rsidR="00F47793" w:rsidRPr="00F47793">
        <w:rPr>
          <w:color w:val="000000" w:themeColor="text1"/>
          <w:sz w:val="24"/>
          <w:szCs w:val="24"/>
          <w:lang w:eastAsia="de-DE"/>
        </w:rPr>
        <w:t>ThermoFischer</w:t>
      </w:r>
      <w:proofErr w:type="spellEnd"/>
      <w:r w:rsidR="00F47793" w:rsidRPr="00F47793">
        <w:rPr>
          <w:color w:val="000000" w:themeColor="text1"/>
          <w:sz w:val="24"/>
          <w:szCs w:val="24"/>
          <w:lang w:eastAsia="de-DE"/>
        </w:rPr>
        <w:t>) that</w:t>
      </w:r>
      <w:r w:rsidR="00F47793" w:rsidRPr="00F47793">
        <w:rPr>
          <w:color w:val="000000" w:themeColor="text1"/>
          <w:sz w:val="24"/>
          <w:szCs w:val="24"/>
        </w:rPr>
        <w:t xml:space="preserve"> were mixed in a</w:t>
      </w:r>
      <w:r w:rsidR="005A3E30">
        <w:rPr>
          <w:color w:val="000000" w:themeColor="text1"/>
          <w:sz w:val="24"/>
          <w:szCs w:val="24"/>
        </w:rPr>
        <w:t>n</w:t>
      </w:r>
      <w:r w:rsidR="00F47793" w:rsidRPr="00F47793">
        <w:rPr>
          <w:color w:val="000000" w:themeColor="text1"/>
          <w:sz w:val="24"/>
          <w:szCs w:val="24"/>
        </w:rPr>
        <w:t xml:space="preserve"> 8</w:t>
      </w:r>
      <w:r w:rsidR="005A3E30">
        <w:rPr>
          <w:color w:val="000000" w:themeColor="text1"/>
          <w:sz w:val="24"/>
          <w:szCs w:val="24"/>
        </w:rPr>
        <w:t xml:space="preserve"> </w:t>
      </w:r>
      <w:r w:rsidR="00F47793" w:rsidRPr="00F47793">
        <w:rPr>
          <w:color w:val="000000" w:themeColor="text1"/>
          <w:sz w:val="24"/>
          <w:szCs w:val="24"/>
        </w:rPr>
        <w:t>:</w:t>
      </w:r>
      <w:r w:rsidR="005A3E30">
        <w:rPr>
          <w:color w:val="000000" w:themeColor="text1"/>
          <w:sz w:val="24"/>
          <w:szCs w:val="24"/>
        </w:rPr>
        <w:t xml:space="preserve"> </w:t>
      </w:r>
      <w:r w:rsidR="00F47793" w:rsidRPr="00F47793">
        <w:rPr>
          <w:color w:val="000000" w:themeColor="text1"/>
          <w:sz w:val="24"/>
          <w:szCs w:val="24"/>
        </w:rPr>
        <w:t>2</w:t>
      </w:r>
      <w:r w:rsidR="005A3E30">
        <w:rPr>
          <w:color w:val="000000" w:themeColor="text1"/>
          <w:sz w:val="24"/>
          <w:szCs w:val="24"/>
        </w:rPr>
        <w:t xml:space="preserve"> </w:t>
      </w:r>
      <w:r w:rsidR="00F47793" w:rsidRPr="00F47793">
        <w:rPr>
          <w:color w:val="000000" w:themeColor="text1"/>
          <w:sz w:val="24"/>
          <w:szCs w:val="24"/>
        </w:rPr>
        <w:t>:</w:t>
      </w:r>
      <w:r w:rsidR="005A3E30">
        <w:rPr>
          <w:color w:val="000000" w:themeColor="text1"/>
          <w:sz w:val="24"/>
          <w:szCs w:val="24"/>
        </w:rPr>
        <w:t xml:space="preserve"> </w:t>
      </w:r>
      <w:r w:rsidR="00F47793" w:rsidRPr="00F47793">
        <w:rPr>
          <w:color w:val="000000" w:themeColor="text1"/>
          <w:sz w:val="24"/>
          <w:szCs w:val="24"/>
        </w:rPr>
        <w:t>1 ratio respectively, obtaining a</w:t>
      </w:r>
      <w:r w:rsidR="007472CF">
        <w:rPr>
          <w:color w:val="000000" w:themeColor="text1"/>
          <w:sz w:val="24"/>
          <w:szCs w:val="24"/>
        </w:rPr>
        <w:t>n</w:t>
      </w:r>
      <w:r w:rsidR="00F47793" w:rsidRPr="00F47793">
        <w:rPr>
          <w:color w:val="000000" w:themeColor="text1"/>
          <w:sz w:val="24"/>
          <w:szCs w:val="24"/>
        </w:rPr>
        <w:t xml:space="preserve"> actin monomer concentration of 16 µM </w:t>
      </w:r>
      <w:r w:rsidR="00F47793">
        <w:rPr>
          <w:color w:val="000000" w:themeColor="text1"/>
          <w:sz w:val="24"/>
          <w:szCs w:val="24"/>
        </w:rPr>
        <w:t>in a buffer with 0.2 mM ATP, 0.5 mM DTT and 2mM Tris-HC</w:t>
      </w:r>
      <w:r w:rsidR="007A6336">
        <w:rPr>
          <w:color w:val="000000" w:themeColor="text1"/>
          <w:sz w:val="24"/>
          <w:szCs w:val="24"/>
        </w:rPr>
        <w:t>l</w:t>
      </w:r>
      <w:r w:rsidR="00F47793">
        <w:rPr>
          <w:color w:val="000000" w:themeColor="text1"/>
          <w:sz w:val="24"/>
          <w:szCs w:val="24"/>
        </w:rPr>
        <w:t xml:space="preserve"> (pH 7.</w:t>
      </w:r>
      <w:r w:rsidR="007A6336">
        <w:rPr>
          <w:color w:val="000000" w:themeColor="text1"/>
          <w:sz w:val="24"/>
          <w:szCs w:val="24"/>
        </w:rPr>
        <w:t>5</w:t>
      </w:r>
      <w:r w:rsidR="00F47793">
        <w:rPr>
          <w:color w:val="000000" w:themeColor="text1"/>
          <w:sz w:val="24"/>
          <w:szCs w:val="24"/>
        </w:rPr>
        <w:t xml:space="preserve">). </w:t>
      </w:r>
      <w:r w:rsidR="00847B30">
        <w:rPr>
          <w:color w:val="000000" w:themeColor="text1"/>
          <w:sz w:val="24"/>
          <w:szCs w:val="24"/>
        </w:rPr>
        <w:t xml:space="preserve">For the </w:t>
      </w:r>
      <w:r w:rsidR="00B7186C" w:rsidRPr="0023776C">
        <w:rPr>
          <w:color w:val="000000" w:themeColor="text1"/>
          <w:sz w:val="24"/>
          <w:szCs w:val="24"/>
        </w:rPr>
        <w:t>m</w:t>
      </w:r>
      <w:r w:rsidR="00B7186C" w:rsidRPr="0023776C">
        <w:rPr>
          <w:color w:val="000000" w:themeColor="text1"/>
          <w:sz w:val="24"/>
          <w:szCs w:val="24"/>
          <w:lang w:eastAsia="de-DE"/>
        </w:rPr>
        <w:t>yosin</w:t>
      </w:r>
      <w:r w:rsidR="00847B30">
        <w:rPr>
          <w:color w:val="000000" w:themeColor="text1"/>
          <w:sz w:val="24"/>
          <w:szCs w:val="24"/>
          <w:lang w:eastAsia="de-DE"/>
        </w:rPr>
        <w:t xml:space="preserve"> solution</w:t>
      </w:r>
      <w:r w:rsidR="007472CF">
        <w:rPr>
          <w:color w:val="000000" w:themeColor="text1"/>
          <w:sz w:val="24"/>
          <w:szCs w:val="24"/>
          <w:lang w:eastAsia="de-DE"/>
        </w:rPr>
        <w:t>,</w:t>
      </w:r>
      <w:r w:rsidR="00847B30">
        <w:rPr>
          <w:color w:val="000000" w:themeColor="text1"/>
          <w:sz w:val="24"/>
          <w:szCs w:val="24"/>
          <w:lang w:eastAsia="de-DE"/>
        </w:rPr>
        <w:t xml:space="preserve"> myosin was</w:t>
      </w:r>
      <w:r w:rsidR="00B7186C" w:rsidRPr="0023776C">
        <w:rPr>
          <w:color w:val="000000" w:themeColor="text1"/>
          <w:sz w:val="24"/>
          <w:szCs w:val="24"/>
          <w:lang w:eastAsia="de-DE"/>
        </w:rPr>
        <w:t xml:space="preserve"> purified from rabbit skeletal muscle tissue as previously described</w:t>
      </w:r>
      <w:r w:rsidR="0023776C" w:rsidRPr="0023776C">
        <w:rPr>
          <w:color w:val="000000" w:themeColor="text1"/>
          <w:sz w:val="24"/>
          <w:szCs w:val="24"/>
          <w:lang w:eastAsia="de-DE"/>
        </w:rPr>
        <w:t xml:space="preserve"> </w:t>
      </w:r>
      <w:r w:rsidR="0023776C" w:rsidRPr="0023776C">
        <w:rPr>
          <w:color w:val="000000" w:themeColor="text1"/>
          <w:sz w:val="24"/>
          <w:szCs w:val="24"/>
          <w:lang w:eastAsia="de-DE"/>
        </w:rPr>
        <w:fldChar w:fldCharType="begin">
          <w:fldData xml:space="preserve">PEVuZE5vdGU+PENpdGU+PEF1dGhvcj5Wb2dlbDwvQXV0aG9yPjxZZWFyPjIwMTM8L1llYXI+PFJl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</w:fldData>
        </w:fldChar>
      </w:r>
      <w:r w:rsidR="0023776C" w:rsidRPr="0023776C">
        <w:rPr>
          <w:color w:val="000000" w:themeColor="text1"/>
          <w:sz w:val="24"/>
          <w:szCs w:val="24"/>
          <w:lang w:eastAsia="de-DE"/>
        </w:rPr>
        <w:instrText xml:space="preserve"> ADDIN EN.CITE </w:instrText>
      </w:r>
      <w:r w:rsidR="0023776C" w:rsidRPr="0023776C">
        <w:rPr>
          <w:color w:val="000000" w:themeColor="text1"/>
          <w:sz w:val="24"/>
          <w:szCs w:val="24"/>
          <w:lang w:eastAsia="de-DE"/>
        </w:rPr>
        <w:fldChar w:fldCharType="begin">
          <w:fldData xml:space="preserve">PEVuZE5vdGU+PENpdGU+PEF1dGhvcj5Wb2dlbDwvQXV0aG9yPjxZZWFyPjIwMTM8L1llYXI+PFJl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</w:fldData>
        </w:fldChar>
      </w:r>
      <w:r w:rsidR="0023776C" w:rsidRPr="0023776C">
        <w:rPr>
          <w:color w:val="000000" w:themeColor="text1"/>
          <w:sz w:val="24"/>
          <w:szCs w:val="24"/>
          <w:lang w:eastAsia="de-DE"/>
        </w:rPr>
        <w:instrText xml:space="preserve"> ADDIN EN.CITE.DATA </w:instrText>
      </w:r>
      <w:r w:rsidR="0023776C" w:rsidRPr="0023776C">
        <w:rPr>
          <w:color w:val="000000" w:themeColor="text1"/>
          <w:sz w:val="24"/>
          <w:szCs w:val="24"/>
          <w:lang w:eastAsia="de-DE"/>
        </w:rPr>
      </w:r>
      <w:r w:rsidR="0023776C" w:rsidRPr="0023776C">
        <w:rPr>
          <w:color w:val="000000" w:themeColor="text1"/>
          <w:sz w:val="24"/>
          <w:szCs w:val="24"/>
          <w:lang w:eastAsia="de-DE"/>
        </w:rPr>
        <w:fldChar w:fldCharType="end"/>
      </w:r>
      <w:r w:rsidR="0023776C" w:rsidRPr="0023776C">
        <w:rPr>
          <w:color w:val="000000" w:themeColor="text1"/>
          <w:sz w:val="24"/>
          <w:szCs w:val="24"/>
          <w:lang w:eastAsia="de-DE"/>
        </w:rPr>
      </w:r>
      <w:r w:rsidR="0023776C" w:rsidRPr="0023776C">
        <w:rPr>
          <w:color w:val="000000" w:themeColor="text1"/>
          <w:sz w:val="24"/>
          <w:szCs w:val="24"/>
          <w:lang w:eastAsia="de-DE"/>
        </w:rPr>
        <w:fldChar w:fldCharType="separate"/>
      </w:r>
      <w:r w:rsidR="0023776C" w:rsidRPr="0023776C">
        <w:rPr>
          <w:noProof/>
          <w:color w:val="000000" w:themeColor="text1"/>
          <w:sz w:val="24"/>
          <w:szCs w:val="24"/>
          <w:lang w:eastAsia="de-DE"/>
        </w:rPr>
        <w:t>(</w:t>
      </w:r>
      <w:hyperlink w:anchor="_ENREF_1" w:tooltip="Vogel, 2013 #134" w:history="1">
        <w:r w:rsidR="005C3D96" w:rsidRPr="0023776C">
          <w:rPr>
            <w:i/>
            <w:noProof/>
            <w:color w:val="000000" w:themeColor="text1"/>
            <w:sz w:val="24"/>
            <w:szCs w:val="24"/>
            <w:lang w:eastAsia="de-DE"/>
          </w:rPr>
          <w:t>1</w:t>
        </w:r>
      </w:hyperlink>
      <w:r w:rsidR="0023776C" w:rsidRPr="0023776C">
        <w:rPr>
          <w:i/>
          <w:noProof/>
          <w:color w:val="000000" w:themeColor="text1"/>
          <w:sz w:val="24"/>
          <w:szCs w:val="24"/>
          <w:lang w:eastAsia="de-DE"/>
        </w:rPr>
        <w:t xml:space="preserve">, </w:t>
      </w:r>
      <w:hyperlink w:anchor="_ENREF_2" w:tooltip="Smith, 2007 #155" w:history="1">
        <w:r w:rsidR="005C3D96" w:rsidRPr="0023776C">
          <w:rPr>
            <w:i/>
            <w:noProof/>
            <w:color w:val="000000" w:themeColor="text1"/>
            <w:sz w:val="24"/>
            <w:szCs w:val="24"/>
            <w:lang w:eastAsia="de-DE"/>
          </w:rPr>
          <w:t>2</w:t>
        </w:r>
      </w:hyperlink>
      <w:r w:rsidR="0023776C" w:rsidRPr="0023776C">
        <w:rPr>
          <w:noProof/>
          <w:color w:val="000000" w:themeColor="text1"/>
          <w:sz w:val="24"/>
          <w:szCs w:val="24"/>
          <w:lang w:eastAsia="de-DE"/>
        </w:rPr>
        <w:t>)</w:t>
      </w:r>
      <w:r w:rsidR="0023776C" w:rsidRPr="0023776C">
        <w:rPr>
          <w:color w:val="000000" w:themeColor="text1"/>
          <w:sz w:val="24"/>
          <w:szCs w:val="24"/>
          <w:lang w:eastAsia="de-DE"/>
        </w:rPr>
        <w:fldChar w:fldCharType="end"/>
      </w:r>
      <w:r w:rsidR="00040406">
        <w:rPr>
          <w:color w:val="000000" w:themeColor="text1"/>
          <w:sz w:val="24"/>
          <w:szCs w:val="24"/>
          <w:lang w:eastAsia="de-DE"/>
        </w:rPr>
        <w:t xml:space="preserve"> and th</w:t>
      </w:r>
      <w:r w:rsidR="00B7186C" w:rsidRPr="0023776C">
        <w:rPr>
          <w:color w:val="000000" w:themeColor="text1"/>
          <w:sz w:val="24"/>
          <w:szCs w:val="24"/>
          <w:lang w:eastAsia="de-DE"/>
        </w:rPr>
        <w:t>e activity of the myosin motors was tested using a motility assay where single myosin motors bound to a nitrocellulose coated glass surface of a perfusion chamber (</w:t>
      </w:r>
      <w:proofErr w:type="spellStart"/>
      <w:r w:rsidR="00B7186C" w:rsidRPr="0023776C">
        <w:rPr>
          <w:color w:val="000000" w:themeColor="text1"/>
          <w:sz w:val="24"/>
          <w:szCs w:val="24"/>
        </w:rPr>
        <w:t>tebu</w:t>
      </w:r>
      <w:proofErr w:type="spellEnd"/>
      <w:r w:rsidR="00B7186C" w:rsidRPr="0023776C">
        <w:rPr>
          <w:color w:val="000000" w:themeColor="text1"/>
          <w:sz w:val="24"/>
          <w:szCs w:val="24"/>
        </w:rPr>
        <w:t xml:space="preserve">-bio (Cytoskeleton Inc.)) </w:t>
      </w:r>
      <w:r w:rsidR="00B7186C" w:rsidRPr="0023776C">
        <w:rPr>
          <w:color w:val="000000" w:themeColor="text1"/>
          <w:sz w:val="24"/>
          <w:szCs w:val="24"/>
          <w:lang w:eastAsia="de-DE"/>
        </w:rPr>
        <w:t>propel actin filaments.</w:t>
      </w:r>
      <w:r w:rsidR="007A6336">
        <w:rPr>
          <w:color w:val="000000" w:themeColor="text1"/>
          <w:sz w:val="24"/>
          <w:szCs w:val="24"/>
          <w:lang w:eastAsia="de-DE"/>
        </w:rPr>
        <w:t xml:space="preserve"> The myosin solution contained 0.6 µM </w:t>
      </w:r>
      <w:r w:rsidR="00094069">
        <w:rPr>
          <w:color w:val="000000" w:themeColor="text1"/>
          <w:sz w:val="24"/>
          <w:szCs w:val="24"/>
          <w:lang w:eastAsia="de-DE"/>
        </w:rPr>
        <w:t>m</w:t>
      </w:r>
      <w:r w:rsidR="007A6336">
        <w:rPr>
          <w:color w:val="000000" w:themeColor="text1"/>
          <w:sz w:val="24"/>
          <w:szCs w:val="24"/>
          <w:lang w:eastAsia="de-DE"/>
        </w:rPr>
        <w:t>yosin, 0.01µg/µl Neutravidin</w:t>
      </w:r>
      <w:r w:rsidR="00094069">
        <w:rPr>
          <w:color w:val="000000" w:themeColor="text1"/>
          <w:sz w:val="24"/>
          <w:szCs w:val="24"/>
          <w:lang w:eastAsia="de-DE"/>
        </w:rPr>
        <w:t xml:space="preserve"> (</w:t>
      </w:r>
      <w:proofErr w:type="spellStart"/>
      <w:r w:rsidR="00094069">
        <w:rPr>
          <w:color w:val="000000" w:themeColor="text1"/>
          <w:sz w:val="24"/>
          <w:szCs w:val="24"/>
          <w:lang w:eastAsia="de-DE"/>
        </w:rPr>
        <w:t>ThermoFischer</w:t>
      </w:r>
      <w:proofErr w:type="spellEnd"/>
      <w:r w:rsidR="00094069">
        <w:rPr>
          <w:color w:val="000000" w:themeColor="text1"/>
          <w:sz w:val="24"/>
          <w:szCs w:val="24"/>
          <w:lang w:eastAsia="de-DE"/>
        </w:rPr>
        <w:t>)</w:t>
      </w:r>
      <w:r w:rsidR="007A6336">
        <w:rPr>
          <w:color w:val="000000" w:themeColor="text1"/>
          <w:sz w:val="24"/>
          <w:szCs w:val="24"/>
          <w:lang w:eastAsia="de-DE"/>
        </w:rPr>
        <w:t>, 50 mM KCL,</w:t>
      </w:r>
      <w:r w:rsidR="00241ED0">
        <w:rPr>
          <w:color w:val="000000" w:themeColor="text1"/>
          <w:sz w:val="24"/>
          <w:szCs w:val="24"/>
          <w:lang w:eastAsia="de-DE"/>
        </w:rPr>
        <w:t xml:space="preserve"> 12 mM ATP,</w:t>
      </w:r>
      <w:r w:rsidR="007A6336">
        <w:rPr>
          <w:color w:val="000000" w:themeColor="text1"/>
          <w:sz w:val="24"/>
          <w:szCs w:val="24"/>
          <w:lang w:eastAsia="de-DE"/>
        </w:rPr>
        <w:t xml:space="preserve"> 2</w:t>
      </w:r>
      <w:r w:rsidR="00241ED0">
        <w:rPr>
          <w:color w:val="000000" w:themeColor="text1"/>
          <w:sz w:val="24"/>
          <w:szCs w:val="24"/>
          <w:lang w:eastAsia="de-DE"/>
        </w:rPr>
        <w:t xml:space="preserve"> </w:t>
      </w:r>
      <w:r w:rsidR="007A6336">
        <w:rPr>
          <w:color w:val="000000" w:themeColor="text1"/>
          <w:sz w:val="24"/>
          <w:szCs w:val="24"/>
          <w:lang w:eastAsia="de-DE"/>
        </w:rPr>
        <w:t>mM MgCl</w:t>
      </w:r>
      <w:r w:rsidR="007A6336">
        <w:rPr>
          <w:color w:val="000000" w:themeColor="text1"/>
          <w:sz w:val="24"/>
          <w:szCs w:val="24"/>
          <w:vertAlign w:val="subscript"/>
          <w:lang w:eastAsia="de-DE"/>
        </w:rPr>
        <w:t>2</w:t>
      </w:r>
      <w:r w:rsidR="007A6336">
        <w:rPr>
          <w:color w:val="000000" w:themeColor="text1"/>
          <w:sz w:val="24"/>
          <w:szCs w:val="24"/>
          <w:lang w:eastAsia="de-DE"/>
        </w:rPr>
        <w:t xml:space="preserve">, 1mM DTT, 10 mM Tris-HCl (pH 7.5) and an oxygen scavenger system (80 mM D-Glucose, 2 mM Trolox, 250 </w:t>
      </w:r>
      <w:proofErr w:type="spellStart"/>
      <w:r w:rsidR="007A6336">
        <w:rPr>
          <w:color w:val="000000" w:themeColor="text1"/>
          <w:sz w:val="24"/>
          <w:szCs w:val="24"/>
          <w:lang w:eastAsia="de-DE"/>
        </w:rPr>
        <w:t>nM</w:t>
      </w:r>
      <w:proofErr w:type="spellEnd"/>
      <w:r w:rsidR="007A6336">
        <w:rPr>
          <w:color w:val="000000" w:themeColor="text1"/>
          <w:sz w:val="24"/>
          <w:szCs w:val="24"/>
          <w:lang w:eastAsia="de-DE"/>
        </w:rPr>
        <w:t xml:space="preserve"> Glucose Oxidase and 64 </w:t>
      </w:r>
      <w:proofErr w:type="spellStart"/>
      <w:r w:rsidR="007A6336">
        <w:rPr>
          <w:color w:val="000000" w:themeColor="text1"/>
          <w:sz w:val="24"/>
          <w:szCs w:val="24"/>
          <w:lang w:eastAsia="de-DE"/>
        </w:rPr>
        <w:t>nM</w:t>
      </w:r>
      <w:proofErr w:type="spellEnd"/>
      <w:r w:rsidR="007A6336">
        <w:rPr>
          <w:color w:val="000000" w:themeColor="text1"/>
          <w:sz w:val="24"/>
          <w:szCs w:val="24"/>
          <w:lang w:eastAsia="de-DE"/>
        </w:rPr>
        <w:t xml:space="preserve"> Catalase).</w:t>
      </w:r>
      <w:r w:rsidR="00094069">
        <w:rPr>
          <w:color w:val="000000" w:themeColor="text1"/>
          <w:sz w:val="24"/>
          <w:szCs w:val="24"/>
          <w:lang w:eastAsia="de-DE"/>
        </w:rPr>
        <w:t xml:space="preserve"> Under crowding </w:t>
      </w:r>
      <w:r w:rsidR="007472CF">
        <w:rPr>
          <w:color w:val="000000" w:themeColor="text1"/>
          <w:sz w:val="24"/>
          <w:szCs w:val="24"/>
          <w:lang w:eastAsia="de-DE"/>
        </w:rPr>
        <w:t>conditions,</w:t>
      </w:r>
      <w:r w:rsidR="00094069">
        <w:rPr>
          <w:color w:val="000000" w:themeColor="text1"/>
          <w:sz w:val="24"/>
          <w:szCs w:val="24"/>
          <w:lang w:eastAsia="de-DE"/>
        </w:rPr>
        <w:t xml:space="preserve"> the myosin solution contained 0.7 % Methylcellulose. </w:t>
      </w:r>
      <w:r w:rsidR="007472CF">
        <w:rPr>
          <w:color w:val="000000" w:themeColor="text1"/>
          <w:sz w:val="24"/>
          <w:szCs w:val="24"/>
          <w:lang w:eastAsia="de-DE"/>
        </w:rPr>
        <w:t>For imaging, t</w:t>
      </w:r>
      <w:r w:rsidR="00094069">
        <w:rPr>
          <w:color w:val="000000" w:themeColor="text1"/>
          <w:sz w:val="24"/>
          <w:szCs w:val="24"/>
          <w:lang w:eastAsia="de-DE"/>
        </w:rPr>
        <w:t xml:space="preserve">he droplets </w:t>
      </w:r>
      <w:r w:rsidR="007472CF">
        <w:rPr>
          <w:color w:val="000000" w:themeColor="text1"/>
          <w:sz w:val="24"/>
          <w:szCs w:val="24"/>
          <w:lang w:eastAsia="de-DE"/>
        </w:rPr>
        <w:t>were added to an</w:t>
      </w:r>
      <w:r w:rsidR="00094069">
        <w:rPr>
          <w:color w:val="000000" w:themeColor="text1"/>
          <w:sz w:val="24"/>
          <w:szCs w:val="24"/>
          <w:lang w:eastAsia="de-DE"/>
        </w:rPr>
        <w:t xml:space="preserve"> 8 well chambered Lab-Tek Borosilicate </w:t>
      </w:r>
      <w:proofErr w:type="spellStart"/>
      <w:r w:rsidR="00094069">
        <w:rPr>
          <w:color w:val="000000" w:themeColor="text1"/>
          <w:sz w:val="24"/>
          <w:szCs w:val="24"/>
          <w:lang w:eastAsia="de-DE"/>
        </w:rPr>
        <w:t>coverglass</w:t>
      </w:r>
      <w:proofErr w:type="spellEnd"/>
      <w:r w:rsidR="00094069">
        <w:rPr>
          <w:color w:val="000000" w:themeColor="text1"/>
          <w:sz w:val="24"/>
          <w:szCs w:val="24"/>
          <w:lang w:eastAsia="de-DE"/>
        </w:rPr>
        <w:t xml:space="preserve"> system (</w:t>
      </w:r>
      <w:proofErr w:type="spellStart"/>
      <w:r w:rsidR="00094069">
        <w:rPr>
          <w:color w:val="000000" w:themeColor="text1"/>
          <w:sz w:val="24"/>
          <w:szCs w:val="24"/>
          <w:lang w:eastAsia="de-DE"/>
        </w:rPr>
        <w:t>ThermoFischer</w:t>
      </w:r>
      <w:proofErr w:type="spellEnd"/>
      <w:r w:rsidR="00094069">
        <w:rPr>
          <w:color w:val="000000" w:themeColor="text1"/>
          <w:sz w:val="24"/>
          <w:szCs w:val="24"/>
          <w:lang w:eastAsia="de-DE"/>
        </w:rPr>
        <w:t>)</w:t>
      </w:r>
      <w:r w:rsidR="00861904">
        <w:rPr>
          <w:color w:val="000000" w:themeColor="text1"/>
          <w:sz w:val="24"/>
          <w:szCs w:val="24"/>
          <w:lang w:eastAsia="de-DE"/>
        </w:rPr>
        <w:t xml:space="preserve"> containing approx. 200 µl of the Lipid-oil mixture</w:t>
      </w:r>
      <w:r w:rsidR="00094069">
        <w:rPr>
          <w:color w:val="000000" w:themeColor="text1"/>
          <w:sz w:val="24"/>
          <w:szCs w:val="24"/>
          <w:lang w:eastAsia="de-DE"/>
        </w:rPr>
        <w:t xml:space="preserve">, where the </w:t>
      </w:r>
      <w:proofErr w:type="spellStart"/>
      <w:r w:rsidR="00094069">
        <w:rPr>
          <w:color w:val="000000" w:themeColor="text1"/>
          <w:sz w:val="24"/>
          <w:szCs w:val="24"/>
          <w:lang w:eastAsia="de-DE"/>
        </w:rPr>
        <w:t>coverglass</w:t>
      </w:r>
      <w:proofErr w:type="spellEnd"/>
      <w:r w:rsidR="00094069">
        <w:rPr>
          <w:color w:val="000000" w:themeColor="text1"/>
          <w:sz w:val="24"/>
          <w:szCs w:val="24"/>
          <w:lang w:eastAsia="de-DE"/>
        </w:rPr>
        <w:t xml:space="preserve"> was </w:t>
      </w:r>
      <w:r w:rsidR="00094069">
        <w:rPr>
          <w:color w:val="000000" w:themeColor="text1"/>
          <w:sz w:val="24"/>
          <w:szCs w:val="24"/>
          <w:lang w:eastAsia="de-DE"/>
        </w:rPr>
        <w:lastRenderedPageBreak/>
        <w:t>coated with Beta-Casein (Merck)</w:t>
      </w:r>
      <w:r w:rsidR="00861904">
        <w:rPr>
          <w:color w:val="000000" w:themeColor="text1"/>
          <w:sz w:val="24"/>
          <w:szCs w:val="24"/>
          <w:lang w:eastAsia="de-DE"/>
        </w:rPr>
        <w:t>. Alternatively, the droplets were dire</w:t>
      </w:r>
      <w:r w:rsidR="003F1AAE">
        <w:rPr>
          <w:color w:val="000000" w:themeColor="text1"/>
          <w:sz w:val="24"/>
          <w:szCs w:val="24"/>
          <w:lang w:eastAsia="de-DE"/>
        </w:rPr>
        <w:t>c</w:t>
      </w:r>
      <w:r w:rsidR="00861904">
        <w:rPr>
          <w:color w:val="000000" w:themeColor="text1"/>
          <w:sz w:val="24"/>
          <w:szCs w:val="24"/>
          <w:lang w:eastAsia="de-DE"/>
        </w:rPr>
        <w:t xml:space="preserve">tly imaged </w:t>
      </w:r>
      <w:r w:rsidR="007A3A62">
        <w:rPr>
          <w:color w:val="000000" w:themeColor="text1"/>
          <w:sz w:val="24"/>
          <w:szCs w:val="24"/>
          <w:lang w:eastAsia="de-DE"/>
        </w:rPr>
        <w:t>within a channel of the</w:t>
      </w:r>
      <w:r w:rsidR="00861904">
        <w:rPr>
          <w:color w:val="000000" w:themeColor="text1"/>
          <w:sz w:val="24"/>
          <w:szCs w:val="24"/>
          <w:lang w:eastAsia="de-DE"/>
        </w:rPr>
        <w:t xml:space="preserve"> PDMS chip</w:t>
      </w:r>
      <w:r w:rsidR="007A3A62">
        <w:rPr>
          <w:color w:val="000000" w:themeColor="text1"/>
          <w:sz w:val="24"/>
          <w:szCs w:val="24"/>
          <w:lang w:eastAsia="de-DE"/>
        </w:rPr>
        <w:t xml:space="preserve"> after droplet formation.</w:t>
      </w:r>
      <w:r w:rsidR="00861904">
        <w:rPr>
          <w:color w:val="000000" w:themeColor="text1"/>
          <w:sz w:val="24"/>
          <w:szCs w:val="24"/>
          <w:lang w:eastAsia="de-DE"/>
        </w:rPr>
        <w:t xml:space="preserve"> </w:t>
      </w:r>
    </w:p>
    <w:p w14:paraId="2EEB5B0F" w14:textId="77777777" w:rsidR="0023776C" w:rsidRDefault="0023776C" w:rsidP="00E23132">
      <w:pPr>
        <w:spacing w:line="360" w:lineRule="auto"/>
        <w:jc w:val="both"/>
        <w:rPr>
          <w:color w:val="00B0F0"/>
          <w:sz w:val="24"/>
          <w:szCs w:val="24"/>
          <w:lang w:eastAsia="de-DE"/>
        </w:rPr>
      </w:pPr>
    </w:p>
    <w:p w14:paraId="5BF96F42" w14:textId="3FBEDAA8" w:rsidR="00796F19" w:rsidRPr="00796F19" w:rsidRDefault="00796F19" w:rsidP="00E231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eastAsiaTheme="minorEastAsia"/>
          <w:b/>
          <w:color w:val="000000" w:themeColor="text1"/>
          <w:sz w:val="24"/>
          <w:szCs w:val="24"/>
        </w:rPr>
      </w:pPr>
      <w:r w:rsidRPr="00796F19">
        <w:rPr>
          <w:rFonts w:eastAsiaTheme="minorEastAsia"/>
          <w:b/>
          <w:color w:val="000000" w:themeColor="text1"/>
          <w:sz w:val="24"/>
          <w:szCs w:val="24"/>
        </w:rPr>
        <w:t>Confocal Spinning Disk M</w:t>
      </w:r>
      <w:r w:rsidR="003F1AAE">
        <w:rPr>
          <w:rFonts w:eastAsiaTheme="minorEastAsia"/>
          <w:b/>
          <w:color w:val="000000" w:themeColor="text1"/>
          <w:sz w:val="24"/>
          <w:szCs w:val="24"/>
        </w:rPr>
        <w:t>i</w:t>
      </w:r>
      <w:r w:rsidRPr="00796F19">
        <w:rPr>
          <w:rFonts w:eastAsiaTheme="minorEastAsia"/>
          <w:b/>
          <w:color w:val="000000" w:themeColor="text1"/>
          <w:sz w:val="24"/>
          <w:szCs w:val="24"/>
        </w:rPr>
        <w:t>croscopy</w:t>
      </w:r>
    </w:p>
    <w:p w14:paraId="22343B8E" w14:textId="77777777" w:rsidR="00AB29B3" w:rsidRDefault="00796F19" w:rsidP="00E23132">
      <w:pPr>
        <w:autoSpaceDE w:val="0"/>
        <w:autoSpaceDN w:val="0"/>
        <w:adjustRightInd w:val="0"/>
        <w:spacing w:after="240" w:line="360" w:lineRule="auto"/>
        <w:jc w:val="both"/>
        <w:rPr>
          <w:rFonts w:eastAsiaTheme="minorEastAsia"/>
          <w:sz w:val="24"/>
          <w:szCs w:val="24"/>
        </w:rPr>
      </w:pPr>
      <w:r w:rsidRPr="000F1B6A">
        <w:rPr>
          <w:sz w:val="24"/>
          <w:szCs w:val="24"/>
        </w:rPr>
        <w:t xml:space="preserve">The </w:t>
      </w:r>
      <w:r>
        <w:rPr>
          <w:sz w:val="24"/>
          <w:szCs w:val="24"/>
        </w:rPr>
        <w:t>droplets</w:t>
      </w:r>
      <w:r w:rsidRPr="000F1B6A">
        <w:rPr>
          <w:sz w:val="24"/>
          <w:szCs w:val="24"/>
        </w:rPr>
        <w:t xml:space="preserve"> were imaged using a</w:t>
      </w:r>
      <w:r w:rsidRPr="000F1B6A">
        <w:rPr>
          <w:rFonts w:eastAsiaTheme="minorEastAsia"/>
          <w:sz w:val="24"/>
          <w:szCs w:val="24"/>
        </w:rPr>
        <w:t xml:space="preserve"> Yokogawa scan head CSU10-X1 spinning disk system connected to a Nikon Eclipse </w:t>
      </w:r>
      <w:proofErr w:type="spellStart"/>
      <w:r w:rsidRPr="000F1B6A">
        <w:rPr>
          <w:rFonts w:eastAsiaTheme="minorEastAsia"/>
          <w:sz w:val="24"/>
          <w:szCs w:val="24"/>
        </w:rPr>
        <w:t>Ti</w:t>
      </w:r>
      <w:proofErr w:type="spellEnd"/>
      <w:r w:rsidRPr="000F1B6A">
        <w:rPr>
          <w:rFonts w:eastAsiaTheme="minorEastAsia"/>
          <w:sz w:val="24"/>
          <w:szCs w:val="24"/>
        </w:rPr>
        <w:t xml:space="preserve"> inverted microscope (Nikon, Japan) with an </w:t>
      </w:r>
      <w:proofErr w:type="spellStart"/>
      <w:r w:rsidRPr="000F1B6A">
        <w:rPr>
          <w:rFonts w:eastAsiaTheme="minorEastAsia"/>
          <w:sz w:val="24"/>
          <w:szCs w:val="24"/>
        </w:rPr>
        <w:t>Andor</w:t>
      </w:r>
      <w:proofErr w:type="spellEnd"/>
      <w:r w:rsidRPr="000F1B6A">
        <w:rPr>
          <w:rFonts w:eastAsiaTheme="minorEastAsia"/>
          <w:sz w:val="24"/>
          <w:szCs w:val="24"/>
        </w:rPr>
        <w:t xml:space="preserve"> </w:t>
      </w:r>
      <w:proofErr w:type="spellStart"/>
      <w:r w:rsidRPr="000F1B6A">
        <w:rPr>
          <w:rFonts w:eastAsiaTheme="minorEastAsia"/>
          <w:sz w:val="24"/>
          <w:szCs w:val="24"/>
        </w:rPr>
        <w:t>Ixon</w:t>
      </w:r>
      <w:proofErr w:type="spellEnd"/>
      <w:r w:rsidRPr="000F1B6A">
        <w:rPr>
          <w:rFonts w:eastAsiaTheme="minorEastAsia"/>
          <w:sz w:val="24"/>
          <w:szCs w:val="24"/>
        </w:rPr>
        <w:t xml:space="preserve"> Ultra 512x512 EMCCD camera and a 3i solid state diode laser stack with 488 nm, 561 nm and 640 nm laser lines (3il33, Denver, Colorado USA). For Alexa-488-</w:t>
      </w:r>
      <w:r>
        <w:rPr>
          <w:rFonts w:eastAsiaTheme="minorEastAsia"/>
          <w:sz w:val="24"/>
          <w:szCs w:val="24"/>
        </w:rPr>
        <w:t>actin and Oregon green neutravidin</w:t>
      </w:r>
      <w:r w:rsidRPr="000F1B6A">
        <w:rPr>
          <w:rFonts w:eastAsiaTheme="minorEastAsia"/>
          <w:sz w:val="24"/>
          <w:szCs w:val="24"/>
        </w:rPr>
        <w:t xml:space="preserve"> excitation, the 488 nm laser line and </w:t>
      </w:r>
      <w:proofErr w:type="spellStart"/>
      <w:r w:rsidRPr="000F1B6A">
        <w:rPr>
          <w:rFonts w:eastAsiaTheme="minorEastAsia"/>
          <w:sz w:val="24"/>
          <w:szCs w:val="24"/>
        </w:rPr>
        <w:t>UPLanSApo</w:t>
      </w:r>
      <w:proofErr w:type="spellEnd"/>
      <w:r w:rsidRPr="000F1B6A">
        <w:rPr>
          <w:rFonts w:eastAsiaTheme="minorEastAsia"/>
          <w:sz w:val="24"/>
          <w:szCs w:val="24"/>
        </w:rPr>
        <w:t xml:space="preserve"> 60x/1.20 Water UIS2 </w:t>
      </w:r>
      <w:r>
        <w:rPr>
          <w:rFonts w:eastAsiaTheme="minorEastAsia"/>
          <w:sz w:val="24"/>
          <w:szCs w:val="24"/>
        </w:rPr>
        <w:t xml:space="preserve">or 20x air </w:t>
      </w:r>
      <w:r w:rsidRPr="000F1B6A">
        <w:rPr>
          <w:rFonts w:eastAsiaTheme="minorEastAsia"/>
          <w:sz w:val="24"/>
          <w:szCs w:val="24"/>
        </w:rPr>
        <w:t>objective</w:t>
      </w:r>
      <w:r>
        <w:rPr>
          <w:rFonts w:eastAsiaTheme="minorEastAsia"/>
          <w:sz w:val="24"/>
          <w:szCs w:val="24"/>
        </w:rPr>
        <w:t>s</w:t>
      </w:r>
      <w:r w:rsidRPr="000F1B6A">
        <w:rPr>
          <w:rFonts w:eastAsiaTheme="minorEastAsia"/>
          <w:sz w:val="24"/>
          <w:szCs w:val="24"/>
        </w:rPr>
        <w:t xml:space="preserve"> (Olympus, Japan) were used. The time interval between the recorded images was </w:t>
      </w:r>
      <w:r>
        <w:rPr>
          <w:rFonts w:eastAsiaTheme="minorEastAsia"/>
          <w:sz w:val="24"/>
          <w:szCs w:val="24"/>
        </w:rPr>
        <w:t>15</w:t>
      </w:r>
      <w:r w:rsidRPr="000F1B6A">
        <w:rPr>
          <w:rFonts w:eastAsiaTheme="minorEastAsia"/>
          <w:sz w:val="24"/>
          <w:szCs w:val="24"/>
        </w:rPr>
        <w:t xml:space="preserve"> s</w:t>
      </w:r>
      <w:r>
        <w:rPr>
          <w:rFonts w:eastAsiaTheme="minorEastAsia"/>
          <w:sz w:val="24"/>
          <w:szCs w:val="24"/>
        </w:rPr>
        <w:t xml:space="preserve"> or as for movie S1 streamed in “real time” to the hard drive.</w:t>
      </w:r>
    </w:p>
    <w:p w14:paraId="0B2E22BA" w14:textId="7F560614" w:rsidR="00796F19" w:rsidRPr="000F1B6A" w:rsidRDefault="00796F19" w:rsidP="00E23132">
      <w:pPr>
        <w:autoSpaceDE w:val="0"/>
        <w:autoSpaceDN w:val="0"/>
        <w:adjustRightInd w:val="0"/>
        <w:spacing w:after="240" w:line="360" w:lineRule="auto"/>
        <w:jc w:val="both"/>
        <w:rPr>
          <w:rFonts w:eastAsiaTheme="minorEastAsia"/>
          <w:sz w:val="24"/>
          <w:szCs w:val="24"/>
        </w:rPr>
      </w:pPr>
      <w:r w:rsidRPr="000F1B6A">
        <w:rPr>
          <w:rFonts w:eastAsiaTheme="minorEastAsia"/>
          <w:sz w:val="24"/>
          <w:szCs w:val="24"/>
        </w:rPr>
        <w:t xml:space="preserve"> </w:t>
      </w:r>
    </w:p>
    <w:p w14:paraId="71899228" w14:textId="36717DF7" w:rsidR="00043C8C" w:rsidRPr="007F51D6" w:rsidRDefault="00043C8C" w:rsidP="00E231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eastAsiaTheme="minorEastAsia"/>
          <w:b/>
          <w:sz w:val="24"/>
          <w:szCs w:val="24"/>
        </w:rPr>
      </w:pPr>
      <w:r>
        <w:rPr>
          <w:rFonts w:eastAsiaTheme="minorEastAsia"/>
          <w:b/>
          <w:sz w:val="24"/>
          <w:szCs w:val="24"/>
        </w:rPr>
        <w:t xml:space="preserve">Microfluidic </w:t>
      </w:r>
      <w:r w:rsidR="00772BD6">
        <w:rPr>
          <w:rFonts w:eastAsiaTheme="minorEastAsia"/>
          <w:b/>
          <w:sz w:val="24"/>
          <w:szCs w:val="24"/>
        </w:rPr>
        <w:t>S</w:t>
      </w:r>
      <w:r>
        <w:rPr>
          <w:rFonts w:eastAsiaTheme="minorEastAsia"/>
          <w:b/>
          <w:sz w:val="24"/>
          <w:szCs w:val="24"/>
        </w:rPr>
        <w:t xml:space="preserve">etup </w:t>
      </w:r>
    </w:p>
    <w:p w14:paraId="4E81004A" w14:textId="70380559" w:rsidR="007F51D6" w:rsidRPr="00A10996" w:rsidRDefault="00A10996" w:rsidP="00E23132">
      <w:pPr>
        <w:spacing w:line="360" w:lineRule="auto"/>
        <w:jc w:val="both"/>
        <w:rPr>
          <w:sz w:val="24"/>
          <w:szCs w:val="24"/>
          <w:lang w:eastAsia="de-DE"/>
        </w:rPr>
      </w:pPr>
      <w:r>
        <w:rPr>
          <w:sz w:val="24"/>
          <w:szCs w:val="24"/>
          <w:lang w:eastAsia="de-DE"/>
        </w:rPr>
        <w:t>The microfluidic setup consisted of a pneumatic MFCS</w:t>
      </w:r>
      <w:r>
        <w:rPr>
          <w:sz w:val="24"/>
          <w:szCs w:val="24"/>
          <w:vertAlign w:val="superscript"/>
          <w:lang w:eastAsia="de-DE"/>
        </w:rPr>
        <w:t>TM</w:t>
      </w:r>
      <w:r>
        <w:rPr>
          <w:sz w:val="24"/>
          <w:szCs w:val="24"/>
          <w:lang w:eastAsia="de-DE"/>
        </w:rPr>
        <w:t>-EZ pressure controller</w:t>
      </w:r>
      <w:r w:rsidR="006446CE">
        <w:rPr>
          <w:sz w:val="24"/>
          <w:szCs w:val="24"/>
          <w:lang w:eastAsia="de-DE"/>
        </w:rPr>
        <w:t xml:space="preserve"> (</w:t>
      </w:r>
      <w:proofErr w:type="spellStart"/>
      <w:r w:rsidR="006446CE">
        <w:rPr>
          <w:sz w:val="24"/>
          <w:szCs w:val="24"/>
          <w:lang w:eastAsia="de-DE"/>
        </w:rPr>
        <w:t>Fluigent</w:t>
      </w:r>
      <w:proofErr w:type="spellEnd"/>
      <w:r w:rsidR="006446CE">
        <w:rPr>
          <w:sz w:val="24"/>
          <w:szCs w:val="24"/>
          <w:lang w:eastAsia="de-DE"/>
        </w:rPr>
        <w:t>), its software</w:t>
      </w:r>
      <w:r>
        <w:rPr>
          <w:sz w:val="24"/>
          <w:szCs w:val="24"/>
          <w:lang w:eastAsia="de-DE"/>
        </w:rPr>
        <w:t xml:space="preserve"> (</w:t>
      </w:r>
      <w:proofErr w:type="spellStart"/>
      <w:r>
        <w:rPr>
          <w:sz w:val="24"/>
          <w:szCs w:val="24"/>
          <w:lang w:eastAsia="de-DE"/>
        </w:rPr>
        <w:t>Fluigent</w:t>
      </w:r>
      <w:proofErr w:type="spellEnd"/>
      <w:r w:rsidR="006446CE">
        <w:rPr>
          <w:sz w:val="24"/>
          <w:szCs w:val="24"/>
          <w:lang w:eastAsia="de-DE"/>
        </w:rPr>
        <w:t>) and a PDMS chip (Dolomite) that was bonded to a glass surface. The PDMS chip was assembled onto the Spinning Disk microscope stage for imaging the formation of the droplets, the formation of the MAC and the myosin induced directed motion of actomyosin clusters.</w:t>
      </w:r>
    </w:p>
    <w:p w14:paraId="1A477232" w14:textId="77777777" w:rsidR="00B03A34" w:rsidRDefault="00B03A34" w:rsidP="00E23132">
      <w:pPr>
        <w:spacing w:line="360" w:lineRule="auto"/>
        <w:jc w:val="both"/>
        <w:rPr>
          <w:sz w:val="24"/>
          <w:szCs w:val="24"/>
          <w:lang w:eastAsia="de-DE"/>
        </w:rPr>
      </w:pPr>
    </w:p>
    <w:p w14:paraId="56758A6A" w14:textId="33ABE7FA" w:rsidR="007F51D6" w:rsidRPr="005C3D96" w:rsidRDefault="007F51D6" w:rsidP="00E23132">
      <w:pPr>
        <w:spacing w:line="360" w:lineRule="auto"/>
        <w:jc w:val="both"/>
        <w:rPr>
          <w:b/>
          <w:bCs/>
          <w:color w:val="000000" w:themeColor="text1"/>
          <w:sz w:val="24"/>
          <w:szCs w:val="24"/>
          <w:lang w:eastAsia="de-DE"/>
        </w:rPr>
      </w:pPr>
      <w:r w:rsidRPr="005C3D96">
        <w:rPr>
          <w:b/>
          <w:bCs/>
          <w:color w:val="000000" w:themeColor="text1"/>
          <w:sz w:val="24"/>
          <w:szCs w:val="24"/>
          <w:lang w:eastAsia="de-DE"/>
        </w:rPr>
        <w:t>Data Analysis</w:t>
      </w:r>
    </w:p>
    <w:p w14:paraId="1D24DC87" w14:textId="75544339" w:rsidR="00481578" w:rsidRPr="00257710" w:rsidRDefault="007F51D6" w:rsidP="00E23132">
      <w:pPr>
        <w:spacing w:line="360" w:lineRule="auto"/>
        <w:jc w:val="both"/>
        <w:rPr>
          <w:color w:val="000000" w:themeColor="text1"/>
          <w:sz w:val="24"/>
          <w:szCs w:val="24"/>
          <w:lang w:val="en-GB"/>
        </w:rPr>
      </w:pPr>
      <w:r w:rsidRPr="005C3D96">
        <w:rPr>
          <w:color w:val="000000" w:themeColor="text1"/>
          <w:sz w:val="24"/>
          <w:szCs w:val="24"/>
          <w:lang w:eastAsia="de-DE"/>
        </w:rPr>
        <w:t>Data analysis was performed with Image J (</w:t>
      </w:r>
      <w:proofErr w:type="spellStart"/>
      <w:r w:rsidRPr="005C3D96">
        <w:rPr>
          <w:color w:val="000000" w:themeColor="text1"/>
          <w:sz w:val="24"/>
          <w:szCs w:val="24"/>
        </w:rPr>
        <w:t>Rasband</w:t>
      </w:r>
      <w:proofErr w:type="spellEnd"/>
      <w:r w:rsidRPr="005C3D96">
        <w:rPr>
          <w:color w:val="000000" w:themeColor="text1"/>
          <w:sz w:val="24"/>
          <w:szCs w:val="24"/>
        </w:rPr>
        <w:t>, W.S., National Institutes of Health, USA, http://imagej.nih.gpv/ij</w:t>
      </w:r>
      <w:r w:rsidRPr="005C3D96">
        <w:rPr>
          <w:color w:val="000000" w:themeColor="text1"/>
          <w:sz w:val="24"/>
          <w:szCs w:val="24"/>
          <w:lang w:eastAsia="de-DE"/>
        </w:rPr>
        <w:t>) and custom written scripts in</w:t>
      </w:r>
      <w:r w:rsidR="005C3D96" w:rsidRPr="005C3D96">
        <w:rPr>
          <w:color w:val="000000" w:themeColor="text1"/>
          <w:sz w:val="24"/>
          <w:szCs w:val="24"/>
          <w:lang w:eastAsia="de-DE"/>
        </w:rPr>
        <w:t xml:space="preserve"> </w:t>
      </w:r>
      <w:r w:rsidRPr="005C3D96">
        <w:rPr>
          <w:color w:val="000000" w:themeColor="text1"/>
          <w:sz w:val="24"/>
          <w:szCs w:val="24"/>
          <w:lang w:eastAsia="de-DE"/>
        </w:rPr>
        <w:t>M</w:t>
      </w:r>
      <w:r w:rsidR="00A1502D">
        <w:rPr>
          <w:color w:val="000000" w:themeColor="text1"/>
          <w:sz w:val="24"/>
          <w:szCs w:val="24"/>
          <w:lang w:eastAsia="de-DE"/>
        </w:rPr>
        <w:t>ATLAB</w:t>
      </w:r>
      <w:r w:rsidRPr="005C3D96">
        <w:rPr>
          <w:color w:val="000000" w:themeColor="text1"/>
          <w:sz w:val="24"/>
          <w:szCs w:val="24"/>
          <w:lang w:eastAsia="de-DE"/>
        </w:rPr>
        <w:t xml:space="preserve">. </w:t>
      </w:r>
      <w:r w:rsidR="005C3D96" w:rsidRPr="005C3D96">
        <w:rPr>
          <w:rFonts w:eastAsiaTheme="minorEastAsia"/>
          <w:color w:val="000000" w:themeColor="text1"/>
          <w:sz w:val="24"/>
          <w:szCs w:val="24"/>
        </w:rPr>
        <w:t>Particle image velocimetry</w:t>
      </w:r>
      <w:r w:rsidR="00144844">
        <w:rPr>
          <w:rFonts w:eastAsiaTheme="minorEastAsia"/>
          <w:color w:val="000000" w:themeColor="text1"/>
          <w:sz w:val="24"/>
          <w:szCs w:val="24"/>
        </w:rPr>
        <w:t>,</w:t>
      </w:r>
      <w:r w:rsidR="005C3D96" w:rsidRPr="005C3D96">
        <w:rPr>
          <w:rFonts w:eastAsiaTheme="minorEastAsia"/>
          <w:color w:val="000000" w:themeColor="text1"/>
          <w:sz w:val="24"/>
          <w:szCs w:val="24"/>
        </w:rPr>
        <w:t xml:space="preserve"> in order to measure the velocities of the actomyosin clusters under various conditions</w:t>
      </w:r>
      <w:r w:rsidR="00144844">
        <w:rPr>
          <w:rFonts w:eastAsiaTheme="minorEastAsia"/>
          <w:color w:val="000000" w:themeColor="text1"/>
          <w:sz w:val="24"/>
          <w:szCs w:val="24"/>
        </w:rPr>
        <w:t>,</w:t>
      </w:r>
      <w:r w:rsidR="005C3D96" w:rsidRPr="005C3D96">
        <w:rPr>
          <w:rFonts w:eastAsiaTheme="minorEastAsia"/>
          <w:color w:val="000000" w:themeColor="text1"/>
          <w:sz w:val="24"/>
          <w:szCs w:val="24"/>
        </w:rPr>
        <w:t xml:space="preserve"> was performed with </w:t>
      </w:r>
      <w:proofErr w:type="spellStart"/>
      <w:r w:rsidR="005C3D96" w:rsidRPr="005C3D96">
        <w:rPr>
          <w:rFonts w:eastAsiaTheme="minorEastAsia"/>
          <w:color w:val="000000" w:themeColor="text1"/>
          <w:sz w:val="24"/>
          <w:szCs w:val="24"/>
        </w:rPr>
        <w:t>PIVlab</w:t>
      </w:r>
      <w:proofErr w:type="spellEnd"/>
      <w:r w:rsidR="005C3D96" w:rsidRPr="005C3D96">
        <w:rPr>
          <w:rFonts w:eastAsiaTheme="minorEastAsia"/>
          <w:color w:val="000000" w:themeColor="text1"/>
          <w:sz w:val="24"/>
          <w:szCs w:val="24"/>
        </w:rPr>
        <w:t xml:space="preserve"> by </w:t>
      </w:r>
      <w:proofErr w:type="spellStart"/>
      <w:r w:rsidR="005C3D96" w:rsidRPr="005C3D96">
        <w:rPr>
          <w:rFonts w:eastAsiaTheme="minorEastAsia"/>
          <w:color w:val="000000" w:themeColor="text1"/>
          <w:sz w:val="24"/>
          <w:szCs w:val="24"/>
        </w:rPr>
        <w:t>Thielicke</w:t>
      </w:r>
      <w:proofErr w:type="spellEnd"/>
      <w:r w:rsidR="005C3D96" w:rsidRPr="005C3D96">
        <w:rPr>
          <w:rFonts w:eastAsiaTheme="minorEastAsia"/>
          <w:color w:val="000000" w:themeColor="text1"/>
          <w:sz w:val="24"/>
          <w:szCs w:val="24"/>
        </w:rPr>
        <w:t xml:space="preserve"> </w:t>
      </w:r>
      <w:r w:rsidR="005C3D96" w:rsidRPr="005C3D96">
        <w:rPr>
          <w:rFonts w:eastAsiaTheme="minorEastAsia"/>
          <w:i/>
          <w:color w:val="000000" w:themeColor="text1"/>
          <w:sz w:val="24"/>
          <w:szCs w:val="24"/>
        </w:rPr>
        <w:t>et. al</w:t>
      </w:r>
      <w:r w:rsidR="005C3D96" w:rsidRPr="005C3D96">
        <w:rPr>
          <w:rFonts w:eastAsiaTheme="minorEastAsia"/>
          <w:color w:val="000000" w:themeColor="text1"/>
          <w:sz w:val="24"/>
          <w:szCs w:val="24"/>
        </w:rPr>
        <w:t xml:space="preserve">. </w:t>
      </w:r>
      <w:r w:rsidR="005C3D96" w:rsidRPr="005C3D96">
        <w:rPr>
          <w:rFonts w:eastAsiaTheme="minorEastAsia"/>
          <w:color w:val="000000" w:themeColor="text1"/>
          <w:sz w:val="24"/>
          <w:szCs w:val="24"/>
        </w:rPr>
        <w:fldChar w:fldCharType="begin"/>
      </w:r>
      <w:r w:rsidR="005C3D96" w:rsidRPr="005C3D96">
        <w:rPr>
          <w:rFonts w:eastAsiaTheme="minorEastAsia"/>
          <w:color w:val="000000" w:themeColor="text1"/>
          <w:sz w:val="24"/>
          <w:szCs w:val="24"/>
        </w:rPr>
        <w:instrText xml:space="preserve"> ADDIN EN.CITE &lt;EndNote&gt;&lt;Cite&gt;&lt;Author&gt;Thielicke&lt;/Author&gt;&lt;Year&gt;2014&lt;/Year&gt;&lt;RecNum&gt;279&lt;/RecNum&gt;&lt;DisplayText&gt;(&lt;style face="italic"&gt;3&lt;/style&gt;)&lt;/DisplayText&gt;&lt;record&gt;&lt;rec-number&gt;279&lt;/rec-number&gt;&lt;foreign-keys&gt;&lt;key app="EN" db-id="99zaf29soptav8e99pw5dzr9etrzspze52ar" timestamp="1507727265"&gt;279&lt;/key&gt;&lt;/foreign-keys&gt;&lt;ref-type name="Journal Article"&gt;17&lt;/ref-type&gt;&lt;contributors&gt;&lt;authors&gt;&lt;author&gt;Thielicke, W.&lt;/author&gt;&lt;/authors&gt;&lt;/contributors&gt;&lt;titles&gt;&lt;title&gt;PIVlab – Towards User-friendly, Affordable and Accurate Digital Particle Image Velocimetry in MATLAB&lt;/title&gt;&lt;secondary-title&gt;Journal of Open Research Software&lt;/secondary-title&gt;&lt;/titles&gt;&lt;periodical&gt;&lt;full-title&gt;Journal of Open Research Software&lt;/full-title&gt;&lt;/periodical&gt;&lt;volume&gt;2(1):e30&lt;/volume&gt;&lt;dates&gt;&lt;year&gt;2014&lt;/year&gt;&lt;/dates&gt;&lt;urls&gt;&lt;/urls&gt;&lt;/record&gt;&lt;/Cite&gt;&lt;/EndNote&gt;</w:instrText>
      </w:r>
      <w:r w:rsidR="005C3D96" w:rsidRPr="005C3D96">
        <w:rPr>
          <w:rFonts w:eastAsiaTheme="minorEastAsia"/>
          <w:color w:val="000000" w:themeColor="text1"/>
          <w:sz w:val="24"/>
          <w:szCs w:val="24"/>
        </w:rPr>
        <w:fldChar w:fldCharType="separate"/>
      </w:r>
      <w:r w:rsidR="005C3D96" w:rsidRPr="005C3D96">
        <w:rPr>
          <w:rFonts w:eastAsiaTheme="minorEastAsia"/>
          <w:noProof/>
          <w:color w:val="000000" w:themeColor="text1"/>
          <w:sz w:val="24"/>
          <w:szCs w:val="24"/>
        </w:rPr>
        <w:t>(</w:t>
      </w:r>
      <w:hyperlink w:anchor="_ENREF_3" w:tooltip="Thielicke, 2014 #279" w:history="1">
        <w:r w:rsidR="005C3D96" w:rsidRPr="005C3D96">
          <w:rPr>
            <w:rFonts w:eastAsiaTheme="minorEastAsia"/>
            <w:i/>
            <w:noProof/>
            <w:color w:val="000000" w:themeColor="text1"/>
            <w:sz w:val="24"/>
            <w:szCs w:val="24"/>
          </w:rPr>
          <w:t>3</w:t>
        </w:r>
      </w:hyperlink>
      <w:r w:rsidR="005C3D96" w:rsidRPr="005C3D96">
        <w:rPr>
          <w:rFonts w:eastAsiaTheme="minorEastAsia"/>
          <w:noProof/>
          <w:color w:val="000000" w:themeColor="text1"/>
          <w:sz w:val="24"/>
          <w:szCs w:val="24"/>
        </w:rPr>
        <w:t>)</w:t>
      </w:r>
      <w:r w:rsidR="005C3D96" w:rsidRPr="005C3D96">
        <w:rPr>
          <w:rFonts w:eastAsiaTheme="minorEastAsia"/>
          <w:color w:val="000000" w:themeColor="text1"/>
          <w:sz w:val="24"/>
          <w:szCs w:val="24"/>
        </w:rPr>
        <w:fldChar w:fldCharType="end"/>
      </w:r>
      <w:r w:rsidR="005C3D96" w:rsidRPr="005C3D96">
        <w:rPr>
          <w:rFonts w:eastAsiaTheme="minorEastAsia"/>
          <w:color w:val="000000" w:themeColor="text1"/>
          <w:sz w:val="24"/>
          <w:szCs w:val="24"/>
        </w:rPr>
        <w:t>.</w:t>
      </w:r>
      <w:r w:rsidR="00257710">
        <w:rPr>
          <w:color w:val="000000" w:themeColor="text1"/>
          <w:sz w:val="24"/>
          <w:szCs w:val="24"/>
        </w:rPr>
        <w:t xml:space="preserve"> </w:t>
      </w:r>
      <w:r w:rsidR="00481578" w:rsidRPr="00481578">
        <w:rPr>
          <w:sz w:val="24"/>
          <w:szCs w:val="24"/>
        </w:rPr>
        <w:t xml:space="preserve">To generate </w:t>
      </w:r>
      <w:r w:rsidR="00257710">
        <w:rPr>
          <w:sz w:val="24"/>
          <w:szCs w:val="24"/>
        </w:rPr>
        <w:t>a</w:t>
      </w:r>
      <w:r w:rsidR="00481578" w:rsidRPr="00481578">
        <w:rPr>
          <w:sz w:val="24"/>
          <w:szCs w:val="24"/>
        </w:rPr>
        <w:t xml:space="preserve"> kymograph (</w:t>
      </w:r>
      <w:r w:rsidR="000B1705">
        <w:rPr>
          <w:sz w:val="24"/>
          <w:szCs w:val="24"/>
        </w:rPr>
        <w:t xml:space="preserve">see </w:t>
      </w:r>
      <w:r w:rsidR="00481578" w:rsidRPr="00481578">
        <w:rPr>
          <w:sz w:val="24"/>
          <w:szCs w:val="24"/>
        </w:rPr>
        <w:t>Fig</w:t>
      </w:r>
      <w:r w:rsidR="00257710">
        <w:rPr>
          <w:sz w:val="24"/>
          <w:szCs w:val="24"/>
        </w:rPr>
        <w:t>. 2B</w:t>
      </w:r>
      <w:r w:rsidR="00481578" w:rsidRPr="00481578">
        <w:rPr>
          <w:sz w:val="24"/>
          <w:szCs w:val="24"/>
        </w:rPr>
        <w:t xml:space="preserve">), a time-series was filtered using a standard mean filter. A </w:t>
      </w:r>
      <w:r w:rsidR="00A1502D" w:rsidRPr="005C3D96">
        <w:rPr>
          <w:color w:val="000000" w:themeColor="text1"/>
          <w:sz w:val="24"/>
          <w:szCs w:val="24"/>
          <w:lang w:eastAsia="de-DE"/>
        </w:rPr>
        <w:t>M</w:t>
      </w:r>
      <w:r w:rsidR="00A1502D">
        <w:rPr>
          <w:color w:val="000000" w:themeColor="text1"/>
          <w:sz w:val="24"/>
          <w:szCs w:val="24"/>
          <w:lang w:eastAsia="de-DE"/>
        </w:rPr>
        <w:t>ATLAB</w:t>
      </w:r>
      <w:r w:rsidR="00481578" w:rsidRPr="00481578">
        <w:rPr>
          <w:sz w:val="24"/>
          <w:szCs w:val="24"/>
        </w:rPr>
        <w:t xml:space="preserve"> script fits the circular section of the image and defines a radius r as a fraction of this circular section. Therefore, trajectories corresponding to 3 different circles having radii r, r+1, and r−1 pixels are determined. At this point, the script read the time-series data and calculate a kymograph for each time point and trajectory. The final kymograph corresponded to the average of these 3 different trajectories</w:t>
      </w:r>
      <w:r w:rsidR="00257710">
        <w:rPr>
          <w:sz w:val="24"/>
          <w:szCs w:val="24"/>
        </w:rPr>
        <w:t xml:space="preserve">. </w:t>
      </w:r>
      <w:r w:rsidR="00481578" w:rsidRPr="00481578">
        <w:rPr>
          <w:sz w:val="24"/>
          <w:szCs w:val="24"/>
        </w:rPr>
        <w:t xml:space="preserve">To track </w:t>
      </w:r>
      <w:r w:rsidR="00257710">
        <w:rPr>
          <w:sz w:val="24"/>
          <w:szCs w:val="24"/>
        </w:rPr>
        <w:t xml:space="preserve">actomyosin </w:t>
      </w:r>
      <w:r w:rsidR="00481578" w:rsidRPr="00481578">
        <w:rPr>
          <w:sz w:val="24"/>
          <w:szCs w:val="24"/>
        </w:rPr>
        <w:t xml:space="preserve">clusters, we used </w:t>
      </w:r>
      <w:r w:rsidR="00257710">
        <w:rPr>
          <w:sz w:val="24"/>
          <w:szCs w:val="24"/>
        </w:rPr>
        <w:t xml:space="preserve">the </w:t>
      </w:r>
      <w:proofErr w:type="spellStart"/>
      <w:r w:rsidR="00481578" w:rsidRPr="00481578">
        <w:rPr>
          <w:sz w:val="24"/>
          <w:szCs w:val="24"/>
        </w:rPr>
        <w:t>TrackMate</w:t>
      </w:r>
      <w:proofErr w:type="spellEnd"/>
      <w:r w:rsidR="00481578" w:rsidRPr="00481578">
        <w:rPr>
          <w:sz w:val="24"/>
          <w:szCs w:val="24"/>
        </w:rPr>
        <w:t xml:space="preserve"> plugin (ImageJ). Using a </w:t>
      </w:r>
      <w:proofErr w:type="spellStart"/>
      <w:r w:rsidR="00481578" w:rsidRPr="00481578">
        <w:rPr>
          <w:sz w:val="24"/>
          <w:szCs w:val="24"/>
        </w:rPr>
        <w:t>LoG</w:t>
      </w:r>
      <w:proofErr w:type="spellEnd"/>
      <w:r w:rsidR="00481578" w:rsidRPr="00481578">
        <w:rPr>
          <w:sz w:val="24"/>
          <w:szCs w:val="24"/>
        </w:rPr>
        <w:t xml:space="preserve"> (Laplacian of Gaussian) filter, clusters were identified and trajectory tracks were formed (</w:t>
      </w:r>
      <w:r w:rsidR="000B1705">
        <w:rPr>
          <w:sz w:val="24"/>
          <w:szCs w:val="24"/>
        </w:rPr>
        <w:t xml:space="preserve">see </w:t>
      </w:r>
      <w:r w:rsidR="00481578" w:rsidRPr="00481578">
        <w:rPr>
          <w:sz w:val="24"/>
          <w:szCs w:val="24"/>
        </w:rPr>
        <w:t>Fig</w:t>
      </w:r>
      <w:r w:rsidR="00350D64">
        <w:rPr>
          <w:sz w:val="24"/>
          <w:szCs w:val="24"/>
        </w:rPr>
        <w:t>.</w:t>
      </w:r>
      <w:r w:rsidR="00481578" w:rsidRPr="00481578">
        <w:rPr>
          <w:sz w:val="24"/>
          <w:szCs w:val="24"/>
        </w:rPr>
        <w:t xml:space="preserve"> 4A). A text file with all tracks was exported to </w:t>
      </w:r>
      <w:r w:rsidR="00A1502D" w:rsidRPr="005C3D96">
        <w:rPr>
          <w:color w:val="000000" w:themeColor="text1"/>
          <w:sz w:val="24"/>
          <w:szCs w:val="24"/>
          <w:lang w:eastAsia="de-DE"/>
        </w:rPr>
        <w:t>M</w:t>
      </w:r>
      <w:r w:rsidR="00A1502D">
        <w:rPr>
          <w:color w:val="000000" w:themeColor="text1"/>
          <w:sz w:val="24"/>
          <w:szCs w:val="24"/>
          <w:lang w:eastAsia="de-DE"/>
        </w:rPr>
        <w:t>ATLAB</w:t>
      </w:r>
      <w:r w:rsidR="00481578" w:rsidRPr="00481578">
        <w:rPr>
          <w:sz w:val="24"/>
          <w:szCs w:val="24"/>
        </w:rPr>
        <w:t xml:space="preserve"> to generate individual cluster time series with marked trajectories. To quantify cluster </w:t>
      </w:r>
      <w:r w:rsidR="00481578" w:rsidRPr="00481578">
        <w:rPr>
          <w:sz w:val="24"/>
          <w:szCs w:val="24"/>
        </w:rPr>
        <w:lastRenderedPageBreak/>
        <w:t>rotation (</w:t>
      </w:r>
      <w:r w:rsidR="00965A1E">
        <w:rPr>
          <w:sz w:val="24"/>
          <w:szCs w:val="24"/>
        </w:rPr>
        <w:t xml:space="preserve">see </w:t>
      </w:r>
      <w:r w:rsidR="00481578" w:rsidRPr="00481578">
        <w:rPr>
          <w:sz w:val="24"/>
          <w:szCs w:val="24"/>
        </w:rPr>
        <w:t>Fig</w:t>
      </w:r>
      <w:r w:rsidR="001008B4">
        <w:rPr>
          <w:sz w:val="24"/>
          <w:szCs w:val="24"/>
        </w:rPr>
        <w:t>.</w:t>
      </w:r>
      <w:r w:rsidR="00481578" w:rsidRPr="00481578">
        <w:rPr>
          <w:sz w:val="24"/>
          <w:szCs w:val="24"/>
        </w:rPr>
        <w:t xml:space="preserve"> 4B), a </w:t>
      </w:r>
      <w:r w:rsidR="00A1502D" w:rsidRPr="005C3D96">
        <w:rPr>
          <w:color w:val="000000" w:themeColor="text1"/>
          <w:sz w:val="24"/>
          <w:szCs w:val="24"/>
          <w:lang w:eastAsia="de-DE"/>
        </w:rPr>
        <w:t>M</w:t>
      </w:r>
      <w:r w:rsidR="00A1502D">
        <w:rPr>
          <w:color w:val="000000" w:themeColor="text1"/>
          <w:sz w:val="24"/>
          <w:szCs w:val="24"/>
          <w:lang w:eastAsia="de-DE"/>
        </w:rPr>
        <w:t>ATLAB</w:t>
      </w:r>
      <w:r w:rsidR="00481578" w:rsidRPr="00481578">
        <w:rPr>
          <w:sz w:val="24"/>
          <w:szCs w:val="24"/>
        </w:rPr>
        <w:t xml:space="preserve"> script manually allowed the user to define the cluster tips. To analyze fluctuations in the center of mass, every cluster was binarized using </w:t>
      </w:r>
      <w:r w:rsidR="00A1502D" w:rsidRPr="005C3D96">
        <w:rPr>
          <w:color w:val="000000" w:themeColor="text1"/>
          <w:sz w:val="24"/>
          <w:szCs w:val="24"/>
          <w:lang w:eastAsia="de-DE"/>
        </w:rPr>
        <w:t>M</w:t>
      </w:r>
      <w:r w:rsidR="00A1502D">
        <w:rPr>
          <w:color w:val="000000" w:themeColor="text1"/>
          <w:sz w:val="24"/>
          <w:szCs w:val="24"/>
          <w:lang w:eastAsia="de-DE"/>
        </w:rPr>
        <w:t>ATLAB</w:t>
      </w:r>
      <w:r w:rsidR="00481578" w:rsidRPr="00481578">
        <w:rPr>
          <w:sz w:val="24"/>
          <w:szCs w:val="24"/>
        </w:rPr>
        <w:t xml:space="preserve">. Before binarization, we performed a maximum intensity projection over the whole time series and then allowed the user to define a polygon to enclose the cluster. This allowed the user to discard non-cluster material contributions over the whole image. Using standard image segmentation techniques, we dilated and eroded the image time series to fill remaining holes. This binarization defined the geometry of the cluster (the positions where the binary image is different than zero). Then, the geometrical center of mass was computed such as the center of mass of the binarized image whereas the intensity center of mass represented the same calculation but having the intensity as the statistical weight of every pixel. Then, we measured the distance from the geometrical center of mass to the intensity center of mass. To guarantee that time traces were comparable from cluster to cluster, we defined the “characteristic length” as the square root </w:t>
      </w:r>
      <w:r w:rsidR="00481578" w:rsidRPr="000F1B6A">
        <w:rPr>
          <w:sz w:val="24"/>
          <w:szCs w:val="24"/>
        </w:rPr>
        <w:t>of the area. Each cluster contributed with certain number of time points. To obtain a clear Fourier spectrum we concatenated several different traces (</w:t>
      </w:r>
      <w:r w:rsidR="00765990">
        <w:rPr>
          <w:sz w:val="24"/>
          <w:szCs w:val="24"/>
        </w:rPr>
        <w:t xml:space="preserve">see </w:t>
      </w:r>
      <w:r w:rsidR="00481578" w:rsidRPr="000F1B6A">
        <w:rPr>
          <w:sz w:val="24"/>
          <w:szCs w:val="24"/>
        </w:rPr>
        <w:t xml:space="preserve">fig. S6). To guarantee that the order of concatenation was not relevant for our analysis, we developed a random permutation routine. </w:t>
      </w:r>
    </w:p>
    <w:p w14:paraId="463DBC11" w14:textId="3AB57752" w:rsidR="004C729B" w:rsidRDefault="004C729B" w:rsidP="00C17E5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eastAsiaTheme="minorEastAsia"/>
          <w:color w:val="00B0F0"/>
          <w:sz w:val="24"/>
          <w:szCs w:val="24"/>
        </w:rPr>
      </w:pPr>
    </w:p>
    <w:p w14:paraId="5EAF57CF" w14:textId="77777777" w:rsidR="00C20CE7" w:rsidRDefault="00C20CE7" w:rsidP="00C17E5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eastAsiaTheme="minorEastAsia"/>
          <w:color w:val="00B0F0"/>
          <w:sz w:val="24"/>
          <w:szCs w:val="24"/>
        </w:rPr>
      </w:pPr>
    </w:p>
    <w:p w14:paraId="4CFD016A" w14:textId="6D5F6296" w:rsidR="00B7186C" w:rsidRPr="00B04849" w:rsidRDefault="00B04849" w:rsidP="00B04849">
      <w:pPr>
        <w:spacing w:line="480" w:lineRule="auto"/>
        <w:jc w:val="both"/>
        <w:outlineLvl w:val="0"/>
        <w:rPr>
          <w:b/>
          <w:color w:val="000000" w:themeColor="text1"/>
          <w:sz w:val="28"/>
          <w:szCs w:val="28"/>
        </w:rPr>
      </w:pPr>
      <w:r>
        <w:rPr>
          <w:b/>
          <w:color w:val="000000" w:themeColor="text1"/>
          <w:sz w:val="28"/>
        </w:rPr>
        <w:t>Supplementary References (Material and Methods)</w:t>
      </w:r>
    </w:p>
    <w:p w14:paraId="3D405522" w14:textId="77777777" w:rsidR="005C3D96" w:rsidRPr="005C3D96" w:rsidRDefault="00B7186C" w:rsidP="005C3D96">
      <w:pPr>
        <w:pStyle w:val="EndNoteBibliography"/>
        <w:spacing w:after="0"/>
        <w:ind w:left="720" w:hanging="720"/>
        <w:rPr>
          <w:noProof/>
        </w:rPr>
      </w:pPr>
      <w:r>
        <w:rPr>
          <w:szCs w:val="24"/>
        </w:rPr>
        <w:fldChar w:fldCharType="begin"/>
      </w:r>
      <w:r>
        <w:rPr>
          <w:szCs w:val="24"/>
        </w:rPr>
        <w:instrText xml:space="preserve"> ADDIN EN.REFLIST </w:instrText>
      </w:r>
      <w:r>
        <w:rPr>
          <w:szCs w:val="24"/>
        </w:rPr>
        <w:fldChar w:fldCharType="separate"/>
      </w:r>
      <w:bookmarkStart w:id="9" w:name="_ENREF_1"/>
      <w:r w:rsidR="005C3D96" w:rsidRPr="005C3D96">
        <w:rPr>
          <w:noProof/>
        </w:rPr>
        <w:t>1.</w:t>
      </w:r>
      <w:r w:rsidR="005C3D96" w:rsidRPr="005C3D96">
        <w:rPr>
          <w:noProof/>
        </w:rPr>
        <w:tab/>
        <w:t xml:space="preserve">S. K. Vogel, Z. Petrasek, F. Heinemann, P. Schwille, Myosin Motors Fragment and Compact Membrane-Bound Actin Filaments. </w:t>
      </w:r>
      <w:r w:rsidR="005C3D96" w:rsidRPr="005C3D96">
        <w:rPr>
          <w:i/>
          <w:noProof/>
        </w:rPr>
        <w:t>eLife</w:t>
      </w:r>
      <w:r w:rsidR="005C3D96" w:rsidRPr="005C3D96">
        <w:rPr>
          <w:noProof/>
        </w:rPr>
        <w:t xml:space="preserve"> </w:t>
      </w:r>
      <w:r w:rsidR="005C3D96" w:rsidRPr="005C3D96">
        <w:rPr>
          <w:b/>
          <w:noProof/>
        </w:rPr>
        <w:t>2013;2:e00116</w:t>
      </w:r>
      <w:r w:rsidR="005C3D96" w:rsidRPr="005C3D96">
        <w:rPr>
          <w:noProof/>
        </w:rPr>
        <w:t>,  (2013).</w:t>
      </w:r>
      <w:bookmarkEnd w:id="9"/>
    </w:p>
    <w:p w14:paraId="13AC2175" w14:textId="77777777" w:rsidR="005C3D96" w:rsidRPr="005C3D96" w:rsidRDefault="005C3D96" w:rsidP="005C3D96">
      <w:pPr>
        <w:pStyle w:val="EndNoteBibliography"/>
        <w:spacing w:after="0"/>
        <w:ind w:left="720" w:hanging="720"/>
        <w:rPr>
          <w:noProof/>
        </w:rPr>
      </w:pPr>
      <w:bookmarkStart w:id="10" w:name="_ENREF_2"/>
      <w:r w:rsidRPr="005C3D96">
        <w:rPr>
          <w:noProof/>
        </w:rPr>
        <w:t>2.</w:t>
      </w:r>
      <w:r w:rsidRPr="005C3D96">
        <w:rPr>
          <w:noProof/>
        </w:rPr>
        <w:tab/>
        <w:t>D. Smith</w:t>
      </w:r>
      <w:r w:rsidRPr="005C3D96">
        <w:rPr>
          <w:i/>
          <w:noProof/>
        </w:rPr>
        <w:t xml:space="preserve"> et al.</w:t>
      </w:r>
      <w:r w:rsidRPr="005C3D96">
        <w:rPr>
          <w:noProof/>
        </w:rPr>
        <w:t xml:space="preserve">, Molecular motor-induced instabilities and cross linkers determine biopolymer organization. </w:t>
      </w:r>
      <w:r w:rsidRPr="005C3D96">
        <w:rPr>
          <w:i/>
          <w:noProof/>
        </w:rPr>
        <w:t>Biophys J</w:t>
      </w:r>
      <w:r w:rsidRPr="005C3D96">
        <w:rPr>
          <w:noProof/>
        </w:rPr>
        <w:t xml:space="preserve"> </w:t>
      </w:r>
      <w:r w:rsidRPr="005C3D96">
        <w:rPr>
          <w:b/>
          <w:noProof/>
        </w:rPr>
        <w:t>93</w:t>
      </w:r>
      <w:r w:rsidRPr="005C3D96">
        <w:rPr>
          <w:noProof/>
        </w:rPr>
        <w:t>, 4445-4452 (2007).</w:t>
      </w:r>
      <w:bookmarkEnd w:id="10"/>
    </w:p>
    <w:p w14:paraId="1B669956" w14:textId="77777777" w:rsidR="005C3D96" w:rsidRPr="005C3D96" w:rsidRDefault="005C3D96" w:rsidP="005C3D96">
      <w:pPr>
        <w:pStyle w:val="EndNoteBibliography"/>
        <w:ind w:left="720" w:hanging="720"/>
        <w:rPr>
          <w:noProof/>
        </w:rPr>
      </w:pPr>
      <w:bookmarkStart w:id="11" w:name="_ENREF_3"/>
      <w:r w:rsidRPr="005C3D96">
        <w:rPr>
          <w:noProof/>
        </w:rPr>
        <w:t>3.</w:t>
      </w:r>
      <w:r w:rsidRPr="005C3D96">
        <w:rPr>
          <w:noProof/>
        </w:rPr>
        <w:tab/>
        <w:t xml:space="preserve">W. Thielicke, PIVlab – Towards User-friendly, Affordable and Accurate Digital Particle Image Velocimetry in MATLAB. </w:t>
      </w:r>
      <w:r w:rsidRPr="005C3D96">
        <w:rPr>
          <w:i/>
          <w:noProof/>
        </w:rPr>
        <w:t>Journal of Open Research Software</w:t>
      </w:r>
      <w:r w:rsidRPr="005C3D96">
        <w:rPr>
          <w:noProof/>
        </w:rPr>
        <w:t xml:space="preserve"> </w:t>
      </w:r>
      <w:r w:rsidRPr="005C3D96">
        <w:rPr>
          <w:b/>
          <w:noProof/>
        </w:rPr>
        <w:t>2(1):e30</w:t>
      </w:r>
      <w:r w:rsidRPr="005C3D96">
        <w:rPr>
          <w:noProof/>
        </w:rPr>
        <w:t>,  (2014).</w:t>
      </w:r>
      <w:bookmarkEnd w:id="11"/>
    </w:p>
    <w:p w14:paraId="46B19855" w14:textId="4D8C535B" w:rsidR="004C729B" w:rsidRPr="001725A0" w:rsidRDefault="00B7186C" w:rsidP="004C729B">
      <w:pPr>
        <w:spacing w:line="276" w:lineRule="auto"/>
        <w:rPr>
          <w:sz w:val="24"/>
          <w:szCs w:val="24"/>
        </w:rPr>
      </w:pPr>
      <w:r>
        <w:rPr>
          <w:sz w:val="24"/>
          <w:szCs w:val="24"/>
        </w:rPr>
        <w:fldChar w:fldCharType="end"/>
      </w:r>
    </w:p>
    <w:sectPr w:rsidR="004C729B" w:rsidRPr="001725A0" w:rsidSect="000667F9">
      <w:footerReference w:type="even" r:id="rId192"/>
      <w:footerReference w:type="default" r:id="rId193"/>
      <w:headerReference w:type="first" r:id="rId194"/>
      <w:pgSz w:w="12240" w:h="15840"/>
      <w:pgMar w:top="1417" w:right="1417" w:bottom="1134" w:left="1417" w:header="43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8E41E9" w14:textId="77777777" w:rsidR="005A0A9A" w:rsidRDefault="005A0A9A" w:rsidP="00D73714">
      <w:r>
        <w:separator/>
      </w:r>
    </w:p>
  </w:endnote>
  <w:endnote w:type="continuationSeparator" w:id="0">
    <w:p w14:paraId="78CEDAB8" w14:textId="77777777" w:rsidR="005A0A9A" w:rsidRDefault="005A0A9A" w:rsidP="00D73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Consolas">
    <w:panose1 w:val="020B0609020204030204"/>
    <w:charset w:val="00"/>
    <w:family w:val="modern"/>
    <w:pitch w:val="fixed"/>
    <w:sig w:usb0="E10006FF" w:usb1="4000FCFF" w:usb2="00000009" w:usb3="00000000" w:csb0="0000019F" w:csb1="00000000"/>
  </w:font>
  <w:font w:name="BlissRegular">
    <w:altName w:val="Cambria"/>
    <w:panose1 w:val="020B0604020202020204"/>
    <w:charset w:val="00"/>
    <w:family w:val="roman"/>
    <w:notTrueType/>
    <w:pitch w:val="variable"/>
    <w:sig w:usb0="00000003" w:usb1="00000000" w:usb2="00000000" w:usb3="00000000" w:csb0="00000001" w:csb1="00000000"/>
  </w:font>
  <w:font w:name="BlissMedium">
    <w:altName w:val="Cambria"/>
    <w:panose1 w:val="020B0604020202020204"/>
    <w:charset w:val="00"/>
    <w:family w:val="roman"/>
    <w:notTrueType/>
    <w:pitch w:val="variable"/>
    <w:sig w:usb0="00000003" w:usb1="00000000" w:usb2="00000000" w:usb3="00000000" w:csb0="00000001" w:csb1="00000000"/>
  </w:font>
  <w:font w:name="BlissBold">
    <w:altName w:val="Cambria"/>
    <w:panose1 w:val="020B0604020202020204"/>
    <w:charset w:val="00"/>
    <w:family w:val="roman"/>
    <w:notTrueType/>
    <w:pitch w:val="variable"/>
    <w:sig w:usb0="00000003" w:usb1="00000000" w:usb2="00000000" w:usb3="00000000" w:csb0="00000001" w:csb1="00000000"/>
  </w:font>
  <w:font w:name="Times">
    <w:panose1 w:val="02000500000000000000"/>
    <w:charset w:val="00"/>
    <w:family w:val="auto"/>
    <w:pitch w:val="variable"/>
    <w:sig w:usb0="E00002FF" w:usb1="5000205A" w:usb2="00000000" w:usb3="00000000" w:csb0="0000019F" w:csb1="00000000"/>
  </w:font>
  <w:font w:name="CMTI9">
    <w:altName w:val="Cambria"/>
    <w:panose1 w:val="020B0604020202020204"/>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1264066203"/>
      <w:docPartObj>
        <w:docPartGallery w:val="Page Numbers (Bottom of Page)"/>
        <w:docPartUnique/>
      </w:docPartObj>
    </w:sdtPr>
    <w:sdtEndPr>
      <w:rPr>
        <w:rStyle w:val="Seitenzahl"/>
      </w:rPr>
    </w:sdtEndPr>
    <w:sdtContent>
      <w:p w14:paraId="6381255E" w14:textId="0B48AC41" w:rsidR="00113CBC" w:rsidRDefault="00113CBC" w:rsidP="00790C2B">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21F8DE9E" w14:textId="77777777" w:rsidR="00113CBC" w:rsidRDefault="00113CB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574012783"/>
      <w:docPartObj>
        <w:docPartGallery w:val="Page Numbers (Bottom of Page)"/>
        <w:docPartUnique/>
      </w:docPartObj>
    </w:sdtPr>
    <w:sdtEndPr>
      <w:rPr>
        <w:rStyle w:val="Seitenzahl"/>
      </w:rPr>
    </w:sdtEndPr>
    <w:sdtContent>
      <w:p w14:paraId="671793FE" w14:textId="2BB0350B" w:rsidR="00113CBC" w:rsidRDefault="00113CBC" w:rsidP="00790C2B">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p>
    </w:sdtContent>
  </w:sdt>
  <w:p w14:paraId="76CE6578" w14:textId="77777777" w:rsidR="00113CBC" w:rsidRDefault="00113CB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580212" w14:textId="77777777" w:rsidR="005A0A9A" w:rsidRDefault="005A0A9A" w:rsidP="00D73714">
      <w:r>
        <w:separator/>
      </w:r>
    </w:p>
  </w:footnote>
  <w:footnote w:type="continuationSeparator" w:id="0">
    <w:p w14:paraId="4C21AF40" w14:textId="77777777" w:rsidR="005A0A9A" w:rsidRDefault="005A0A9A" w:rsidP="00D73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4A36B" w14:textId="78116E0D" w:rsidR="00113CBC" w:rsidRPr="00204015" w:rsidRDefault="00113CBC" w:rsidP="00D73714">
    <w:pPr>
      <w:pStyle w:val="Kopfzeile"/>
    </w:pPr>
    <w:r>
      <w:tab/>
    </w:r>
  </w:p>
  <w:p w14:paraId="5ECE1207" w14:textId="77777777" w:rsidR="00113CBC" w:rsidRDefault="00113CBC" w:rsidP="00D7371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6DAF90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A98395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DC3C688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F288A8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16E406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2F4BEC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3F2E71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BE2E0F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94AD28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3E25A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AFA7922"/>
    <w:multiLevelType w:val="hybridMultilevel"/>
    <w:tmpl w:val="532AC8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096D18"/>
    <w:multiLevelType w:val="hybridMultilevel"/>
    <w:tmpl w:val="0B10D55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DF91A09"/>
    <w:multiLevelType w:val="hybridMultilevel"/>
    <w:tmpl w:val="6FDCDE54"/>
    <w:lvl w:ilvl="0" w:tplc="9E0CA3F4">
      <w:numFmt w:val="bullet"/>
      <w:lvlText w:val="-"/>
      <w:lvlJc w:val="left"/>
      <w:pPr>
        <w:ind w:left="3960" w:hanging="360"/>
      </w:pPr>
      <w:rPr>
        <w:rFonts w:ascii="Times New Roman" w:eastAsia="Calibri" w:hAnsi="Times New Roman" w:cs="Times New Roman" w:hint="default"/>
      </w:rPr>
    </w:lvl>
    <w:lvl w:ilvl="1" w:tplc="04090003" w:tentative="1">
      <w:start w:val="1"/>
      <w:numFmt w:val="bullet"/>
      <w:lvlText w:val="o"/>
      <w:lvlJc w:val="left"/>
      <w:pPr>
        <w:ind w:left="4680" w:hanging="360"/>
      </w:pPr>
      <w:rPr>
        <w:rFonts w:ascii="Courier New" w:hAnsi="Courier New" w:cs="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num>
  <w:num w:numId="13">
    <w:abstractNumId w:val="12"/>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oofState w:spelling="clean"/>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stylePaneSortMethod w:val="00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YzMDMzNjAwMjcyNTFW0lEKTi0uzszPAykwqgUAdZEFaCwAAAA="/>
    <w:docVar w:name="EN.InstantFormat" w:val="&lt;ENInstantFormat&gt;&lt;Enabled&gt;1&lt;/Enabled&gt;&lt;ScanUnformatted&gt;1&lt;/ScanUnformatted&gt;&lt;ScanChanges&gt;1&lt;/ScanChanges&gt;&lt;Suspended&gt;0&lt;/Suspended&gt;&lt;/ENInstantFormat&gt;"/>
    <w:docVar w:name="EN.Layout" w:val="&lt;ENLayout&gt;&lt;Style&gt;Scienc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99zaf29soptav8e99pw5dzr9etrzspze52ar&quot;&gt;Cytoskeleton_Paper&lt;record-ids&gt;&lt;item&gt;134&lt;/item&gt;&lt;item&gt;155&lt;/item&gt;&lt;item&gt;279&lt;/item&gt;&lt;/record-ids&gt;&lt;/item&gt;&lt;/Libraries&gt;"/>
  </w:docVars>
  <w:rsids>
    <w:rsidRoot w:val="0064261D"/>
    <w:rsid w:val="00002493"/>
    <w:rsid w:val="00003EE5"/>
    <w:rsid w:val="0000400A"/>
    <w:rsid w:val="00004096"/>
    <w:rsid w:val="000047B7"/>
    <w:rsid w:val="00005EFB"/>
    <w:rsid w:val="000121A5"/>
    <w:rsid w:val="00013A41"/>
    <w:rsid w:val="00013FF9"/>
    <w:rsid w:val="00014229"/>
    <w:rsid w:val="00021041"/>
    <w:rsid w:val="000275A0"/>
    <w:rsid w:val="00027946"/>
    <w:rsid w:val="00027A98"/>
    <w:rsid w:val="00030E1B"/>
    <w:rsid w:val="00031FC8"/>
    <w:rsid w:val="00032834"/>
    <w:rsid w:val="00033582"/>
    <w:rsid w:val="000361D4"/>
    <w:rsid w:val="00040406"/>
    <w:rsid w:val="000424C1"/>
    <w:rsid w:val="00043C8C"/>
    <w:rsid w:val="000507A7"/>
    <w:rsid w:val="000517A0"/>
    <w:rsid w:val="000527BE"/>
    <w:rsid w:val="0005501A"/>
    <w:rsid w:val="000562CC"/>
    <w:rsid w:val="00056AA9"/>
    <w:rsid w:val="00060C35"/>
    <w:rsid w:val="000619AE"/>
    <w:rsid w:val="00061B5E"/>
    <w:rsid w:val="00065FA0"/>
    <w:rsid w:val="000667F9"/>
    <w:rsid w:val="00070345"/>
    <w:rsid w:val="0007168A"/>
    <w:rsid w:val="00072E1D"/>
    <w:rsid w:val="00074F7E"/>
    <w:rsid w:val="00082F95"/>
    <w:rsid w:val="00085DC3"/>
    <w:rsid w:val="00085E9B"/>
    <w:rsid w:val="000876F5"/>
    <w:rsid w:val="000916C3"/>
    <w:rsid w:val="00093928"/>
    <w:rsid w:val="00093F7C"/>
    <w:rsid w:val="00094069"/>
    <w:rsid w:val="0009443C"/>
    <w:rsid w:val="00096533"/>
    <w:rsid w:val="000A0137"/>
    <w:rsid w:val="000A10A2"/>
    <w:rsid w:val="000A3040"/>
    <w:rsid w:val="000A3CB1"/>
    <w:rsid w:val="000A3EC1"/>
    <w:rsid w:val="000A5353"/>
    <w:rsid w:val="000A5D2E"/>
    <w:rsid w:val="000B1705"/>
    <w:rsid w:val="000B5441"/>
    <w:rsid w:val="000B5AD9"/>
    <w:rsid w:val="000B5F9B"/>
    <w:rsid w:val="000B6C23"/>
    <w:rsid w:val="000B71A7"/>
    <w:rsid w:val="000C020A"/>
    <w:rsid w:val="000C1ADC"/>
    <w:rsid w:val="000C2965"/>
    <w:rsid w:val="000C300D"/>
    <w:rsid w:val="000C7B59"/>
    <w:rsid w:val="000D311D"/>
    <w:rsid w:val="000D3A56"/>
    <w:rsid w:val="000D450E"/>
    <w:rsid w:val="000D4B60"/>
    <w:rsid w:val="000E1AD0"/>
    <w:rsid w:val="000E3CDB"/>
    <w:rsid w:val="000E5146"/>
    <w:rsid w:val="000E55B6"/>
    <w:rsid w:val="000E5AE8"/>
    <w:rsid w:val="000F1B6A"/>
    <w:rsid w:val="000F6DF9"/>
    <w:rsid w:val="0010087E"/>
    <w:rsid w:val="001008B4"/>
    <w:rsid w:val="0010191E"/>
    <w:rsid w:val="001020CB"/>
    <w:rsid w:val="00102B68"/>
    <w:rsid w:val="001050BD"/>
    <w:rsid w:val="0010548D"/>
    <w:rsid w:val="001067CD"/>
    <w:rsid w:val="0011099A"/>
    <w:rsid w:val="00110C46"/>
    <w:rsid w:val="00110C7D"/>
    <w:rsid w:val="00113CBC"/>
    <w:rsid w:val="001149A1"/>
    <w:rsid w:val="00117483"/>
    <w:rsid w:val="001174C4"/>
    <w:rsid w:val="001200F6"/>
    <w:rsid w:val="00122810"/>
    <w:rsid w:val="00123038"/>
    <w:rsid w:val="001246D5"/>
    <w:rsid w:val="001274E5"/>
    <w:rsid w:val="00127F3B"/>
    <w:rsid w:val="00131EB2"/>
    <w:rsid w:val="00131F8C"/>
    <w:rsid w:val="00134C43"/>
    <w:rsid w:val="00136347"/>
    <w:rsid w:val="00137011"/>
    <w:rsid w:val="00140430"/>
    <w:rsid w:val="00141CF4"/>
    <w:rsid w:val="00144844"/>
    <w:rsid w:val="00152294"/>
    <w:rsid w:val="001524EA"/>
    <w:rsid w:val="00152B0E"/>
    <w:rsid w:val="00154BB3"/>
    <w:rsid w:val="0015549E"/>
    <w:rsid w:val="00157A9C"/>
    <w:rsid w:val="001647FA"/>
    <w:rsid w:val="00166C04"/>
    <w:rsid w:val="0016735C"/>
    <w:rsid w:val="00170074"/>
    <w:rsid w:val="0017432A"/>
    <w:rsid w:val="00176D9F"/>
    <w:rsid w:val="00181ACE"/>
    <w:rsid w:val="0018359E"/>
    <w:rsid w:val="00186A39"/>
    <w:rsid w:val="00191241"/>
    <w:rsid w:val="00193EE2"/>
    <w:rsid w:val="00194DF5"/>
    <w:rsid w:val="001967C1"/>
    <w:rsid w:val="00196E40"/>
    <w:rsid w:val="0019798B"/>
    <w:rsid w:val="001A1809"/>
    <w:rsid w:val="001A2804"/>
    <w:rsid w:val="001A2B9E"/>
    <w:rsid w:val="001A4CD2"/>
    <w:rsid w:val="001A7041"/>
    <w:rsid w:val="001A7FC7"/>
    <w:rsid w:val="001B06F7"/>
    <w:rsid w:val="001B0CDC"/>
    <w:rsid w:val="001B30CA"/>
    <w:rsid w:val="001B336B"/>
    <w:rsid w:val="001B371C"/>
    <w:rsid w:val="001B475F"/>
    <w:rsid w:val="001B5257"/>
    <w:rsid w:val="001B5D63"/>
    <w:rsid w:val="001B6058"/>
    <w:rsid w:val="001B7027"/>
    <w:rsid w:val="001B7AE0"/>
    <w:rsid w:val="001C1B1B"/>
    <w:rsid w:val="001C3FCF"/>
    <w:rsid w:val="001C41D5"/>
    <w:rsid w:val="001C5755"/>
    <w:rsid w:val="001C7C49"/>
    <w:rsid w:val="001D0ABF"/>
    <w:rsid w:val="001D2EB5"/>
    <w:rsid w:val="001D42A5"/>
    <w:rsid w:val="001D665F"/>
    <w:rsid w:val="001D68E9"/>
    <w:rsid w:val="001E1C16"/>
    <w:rsid w:val="001E1FA8"/>
    <w:rsid w:val="001E6E90"/>
    <w:rsid w:val="001F299F"/>
    <w:rsid w:val="001F4BFD"/>
    <w:rsid w:val="001F5D61"/>
    <w:rsid w:val="001F77BA"/>
    <w:rsid w:val="001F7C1D"/>
    <w:rsid w:val="00200F14"/>
    <w:rsid w:val="00201AD9"/>
    <w:rsid w:val="0020363F"/>
    <w:rsid w:val="00203670"/>
    <w:rsid w:val="0020384A"/>
    <w:rsid w:val="00203A92"/>
    <w:rsid w:val="00204C4C"/>
    <w:rsid w:val="00207ABB"/>
    <w:rsid w:val="00212C8E"/>
    <w:rsid w:val="00214CFB"/>
    <w:rsid w:val="00216E25"/>
    <w:rsid w:val="00217F54"/>
    <w:rsid w:val="0022022A"/>
    <w:rsid w:val="00224673"/>
    <w:rsid w:val="00226E0E"/>
    <w:rsid w:val="002314AB"/>
    <w:rsid w:val="00231C54"/>
    <w:rsid w:val="00231E9A"/>
    <w:rsid w:val="00232793"/>
    <w:rsid w:val="002361EA"/>
    <w:rsid w:val="0023776C"/>
    <w:rsid w:val="00241074"/>
    <w:rsid w:val="00241251"/>
    <w:rsid w:val="0024147B"/>
    <w:rsid w:val="0024156F"/>
    <w:rsid w:val="00241ED0"/>
    <w:rsid w:val="00242A89"/>
    <w:rsid w:val="002504EF"/>
    <w:rsid w:val="00250826"/>
    <w:rsid w:val="00250C66"/>
    <w:rsid w:val="002573F7"/>
    <w:rsid w:val="00257710"/>
    <w:rsid w:val="002656AE"/>
    <w:rsid w:val="002677AE"/>
    <w:rsid w:val="002678A3"/>
    <w:rsid w:val="00272A87"/>
    <w:rsid w:val="00273DF8"/>
    <w:rsid w:val="00275C43"/>
    <w:rsid w:val="00277C9C"/>
    <w:rsid w:val="002802E3"/>
    <w:rsid w:val="002804E3"/>
    <w:rsid w:val="002819FE"/>
    <w:rsid w:val="0028396A"/>
    <w:rsid w:val="00283E4F"/>
    <w:rsid w:val="00284623"/>
    <w:rsid w:val="00284AC3"/>
    <w:rsid w:val="00285806"/>
    <w:rsid w:val="00285D5F"/>
    <w:rsid w:val="002978A0"/>
    <w:rsid w:val="002A05A7"/>
    <w:rsid w:val="002A0CDF"/>
    <w:rsid w:val="002A457F"/>
    <w:rsid w:val="002A4A2F"/>
    <w:rsid w:val="002A54BE"/>
    <w:rsid w:val="002B075F"/>
    <w:rsid w:val="002B19A8"/>
    <w:rsid w:val="002B72C0"/>
    <w:rsid w:val="002C1DF9"/>
    <w:rsid w:val="002C2331"/>
    <w:rsid w:val="002C2815"/>
    <w:rsid w:val="002C2AF9"/>
    <w:rsid w:val="002C59D7"/>
    <w:rsid w:val="002C6594"/>
    <w:rsid w:val="002D13AA"/>
    <w:rsid w:val="002D198A"/>
    <w:rsid w:val="002D2A07"/>
    <w:rsid w:val="002D2C2B"/>
    <w:rsid w:val="002D413E"/>
    <w:rsid w:val="002D76D0"/>
    <w:rsid w:val="002E0323"/>
    <w:rsid w:val="002E039F"/>
    <w:rsid w:val="002E274E"/>
    <w:rsid w:val="002E437B"/>
    <w:rsid w:val="002E4AB1"/>
    <w:rsid w:val="002F0092"/>
    <w:rsid w:val="002F2C26"/>
    <w:rsid w:val="002F2D36"/>
    <w:rsid w:val="002F4BDD"/>
    <w:rsid w:val="002F51E3"/>
    <w:rsid w:val="002F58C6"/>
    <w:rsid w:val="00302DE6"/>
    <w:rsid w:val="00303442"/>
    <w:rsid w:val="003078B8"/>
    <w:rsid w:val="00311F32"/>
    <w:rsid w:val="003120AA"/>
    <w:rsid w:val="00312D24"/>
    <w:rsid w:val="00315719"/>
    <w:rsid w:val="00317D50"/>
    <w:rsid w:val="003207D5"/>
    <w:rsid w:val="00322F98"/>
    <w:rsid w:val="003232BE"/>
    <w:rsid w:val="00323F9A"/>
    <w:rsid w:val="00330E99"/>
    <w:rsid w:val="003323EE"/>
    <w:rsid w:val="00333876"/>
    <w:rsid w:val="0033556C"/>
    <w:rsid w:val="0033580B"/>
    <w:rsid w:val="00335A8B"/>
    <w:rsid w:val="00335AE0"/>
    <w:rsid w:val="003362E8"/>
    <w:rsid w:val="003370CB"/>
    <w:rsid w:val="003374AB"/>
    <w:rsid w:val="00345552"/>
    <w:rsid w:val="00345D10"/>
    <w:rsid w:val="00350BF8"/>
    <w:rsid w:val="00350D64"/>
    <w:rsid w:val="00351746"/>
    <w:rsid w:val="00351BCC"/>
    <w:rsid w:val="00352316"/>
    <w:rsid w:val="0035332E"/>
    <w:rsid w:val="003534F3"/>
    <w:rsid w:val="003545AE"/>
    <w:rsid w:val="00354CB5"/>
    <w:rsid w:val="00355B14"/>
    <w:rsid w:val="003632EE"/>
    <w:rsid w:val="00365606"/>
    <w:rsid w:val="00366C2C"/>
    <w:rsid w:val="00373C42"/>
    <w:rsid w:val="003762C4"/>
    <w:rsid w:val="003763CF"/>
    <w:rsid w:val="00381ABF"/>
    <w:rsid w:val="00383A47"/>
    <w:rsid w:val="00383C84"/>
    <w:rsid w:val="003869E3"/>
    <w:rsid w:val="0038725A"/>
    <w:rsid w:val="00387828"/>
    <w:rsid w:val="00390891"/>
    <w:rsid w:val="003910EB"/>
    <w:rsid w:val="003912DB"/>
    <w:rsid w:val="003914AB"/>
    <w:rsid w:val="00392965"/>
    <w:rsid w:val="003943B2"/>
    <w:rsid w:val="00394A74"/>
    <w:rsid w:val="003966B6"/>
    <w:rsid w:val="0039695F"/>
    <w:rsid w:val="003969E5"/>
    <w:rsid w:val="003A20CE"/>
    <w:rsid w:val="003A444F"/>
    <w:rsid w:val="003A5246"/>
    <w:rsid w:val="003A5672"/>
    <w:rsid w:val="003A5CF3"/>
    <w:rsid w:val="003B0531"/>
    <w:rsid w:val="003B1530"/>
    <w:rsid w:val="003B1784"/>
    <w:rsid w:val="003B2C0D"/>
    <w:rsid w:val="003B3667"/>
    <w:rsid w:val="003B6490"/>
    <w:rsid w:val="003B668C"/>
    <w:rsid w:val="003B73E8"/>
    <w:rsid w:val="003B7A77"/>
    <w:rsid w:val="003C10A2"/>
    <w:rsid w:val="003C2EB1"/>
    <w:rsid w:val="003C59E5"/>
    <w:rsid w:val="003C694F"/>
    <w:rsid w:val="003C793F"/>
    <w:rsid w:val="003D4484"/>
    <w:rsid w:val="003D64F4"/>
    <w:rsid w:val="003E04AE"/>
    <w:rsid w:val="003E0C3E"/>
    <w:rsid w:val="003E1828"/>
    <w:rsid w:val="003E2743"/>
    <w:rsid w:val="003E4A33"/>
    <w:rsid w:val="003E4BE0"/>
    <w:rsid w:val="003E569A"/>
    <w:rsid w:val="003E6651"/>
    <w:rsid w:val="003F060A"/>
    <w:rsid w:val="003F1AAE"/>
    <w:rsid w:val="003F2CFE"/>
    <w:rsid w:val="003F36A2"/>
    <w:rsid w:val="003F40A3"/>
    <w:rsid w:val="003F70C7"/>
    <w:rsid w:val="003F79B0"/>
    <w:rsid w:val="00401050"/>
    <w:rsid w:val="0040166D"/>
    <w:rsid w:val="00404FAB"/>
    <w:rsid w:val="00405AC3"/>
    <w:rsid w:val="0040701B"/>
    <w:rsid w:val="0040788B"/>
    <w:rsid w:val="0041227C"/>
    <w:rsid w:val="00412622"/>
    <w:rsid w:val="004133F0"/>
    <w:rsid w:val="004136D0"/>
    <w:rsid w:val="00413AA7"/>
    <w:rsid w:val="00413AF8"/>
    <w:rsid w:val="004150E3"/>
    <w:rsid w:val="00415668"/>
    <w:rsid w:val="004158A1"/>
    <w:rsid w:val="004162C9"/>
    <w:rsid w:val="00416C67"/>
    <w:rsid w:val="004178AF"/>
    <w:rsid w:val="00420502"/>
    <w:rsid w:val="00421DA6"/>
    <w:rsid w:val="00421FB8"/>
    <w:rsid w:val="004222CD"/>
    <w:rsid w:val="004257A1"/>
    <w:rsid w:val="00425AA1"/>
    <w:rsid w:val="00427479"/>
    <w:rsid w:val="0042799B"/>
    <w:rsid w:val="00430771"/>
    <w:rsid w:val="00433FCB"/>
    <w:rsid w:val="00434464"/>
    <w:rsid w:val="00436E11"/>
    <w:rsid w:val="00440AF6"/>
    <w:rsid w:val="004413CC"/>
    <w:rsid w:val="0044632F"/>
    <w:rsid w:val="00453670"/>
    <w:rsid w:val="00453752"/>
    <w:rsid w:val="00453E5B"/>
    <w:rsid w:val="00454574"/>
    <w:rsid w:val="00456D31"/>
    <w:rsid w:val="00457DCE"/>
    <w:rsid w:val="0046041B"/>
    <w:rsid w:val="004608E5"/>
    <w:rsid w:val="00467F02"/>
    <w:rsid w:val="00472E6C"/>
    <w:rsid w:val="00472F4B"/>
    <w:rsid w:val="0047307E"/>
    <w:rsid w:val="004754B8"/>
    <w:rsid w:val="00475C7F"/>
    <w:rsid w:val="00481578"/>
    <w:rsid w:val="0048160F"/>
    <w:rsid w:val="0048244F"/>
    <w:rsid w:val="0048281C"/>
    <w:rsid w:val="00483AAF"/>
    <w:rsid w:val="004846AE"/>
    <w:rsid w:val="00485F7F"/>
    <w:rsid w:val="004861FB"/>
    <w:rsid w:val="00486BE1"/>
    <w:rsid w:val="004877F5"/>
    <w:rsid w:val="004903AC"/>
    <w:rsid w:val="00490D04"/>
    <w:rsid w:val="00491BC0"/>
    <w:rsid w:val="00497095"/>
    <w:rsid w:val="004A0BA2"/>
    <w:rsid w:val="004A31DA"/>
    <w:rsid w:val="004A623B"/>
    <w:rsid w:val="004A79A5"/>
    <w:rsid w:val="004B0776"/>
    <w:rsid w:val="004B2C2A"/>
    <w:rsid w:val="004B317F"/>
    <w:rsid w:val="004B5351"/>
    <w:rsid w:val="004B6BB3"/>
    <w:rsid w:val="004B6E20"/>
    <w:rsid w:val="004C1079"/>
    <w:rsid w:val="004C24F5"/>
    <w:rsid w:val="004C26DD"/>
    <w:rsid w:val="004C29ED"/>
    <w:rsid w:val="004C4ACD"/>
    <w:rsid w:val="004C5BA7"/>
    <w:rsid w:val="004C729B"/>
    <w:rsid w:val="004C7CEA"/>
    <w:rsid w:val="004D3DA2"/>
    <w:rsid w:val="004D49DD"/>
    <w:rsid w:val="004D4BDB"/>
    <w:rsid w:val="004D4CBF"/>
    <w:rsid w:val="004D59C0"/>
    <w:rsid w:val="004E2E36"/>
    <w:rsid w:val="004E3EC2"/>
    <w:rsid w:val="004E45A7"/>
    <w:rsid w:val="004E6706"/>
    <w:rsid w:val="004E7686"/>
    <w:rsid w:val="004E7876"/>
    <w:rsid w:val="004F5579"/>
    <w:rsid w:val="004F6907"/>
    <w:rsid w:val="00504C56"/>
    <w:rsid w:val="00504CF6"/>
    <w:rsid w:val="00505178"/>
    <w:rsid w:val="0050661F"/>
    <w:rsid w:val="00506736"/>
    <w:rsid w:val="005078E9"/>
    <w:rsid w:val="00507FE7"/>
    <w:rsid w:val="00512DAC"/>
    <w:rsid w:val="00513D36"/>
    <w:rsid w:val="00515755"/>
    <w:rsid w:val="00516AF6"/>
    <w:rsid w:val="00516BB4"/>
    <w:rsid w:val="00517093"/>
    <w:rsid w:val="00521041"/>
    <w:rsid w:val="00521CB1"/>
    <w:rsid w:val="00521E9C"/>
    <w:rsid w:val="005224F9"/>
    <w:rsid w:val="005231FC"/>
    <w:rsid w:val="005261AE"/>
    <w:rsid w:val="00527E81"/>
    <w:rsid w:val="005314F0"/>
    <w:rsid w:val="00532A07"/>
    <w:rsid w:val="005350B8"/>
    <w:rsid w:val="0053699F"/>
    <w:rsid w:val="005412A1"/>
    <w:rsid w:val="005447A1"/>
    <w:rsid w:val="00544980"/>
    <w:rsid w:val="00544D3C"/>
    <w:rsid w:val="005457F3"/>
    <w:rsid w:val="00546D45"/>
    <w:rsid w:val="00547C3C"/>
    <w:rsid w:val="00551C9A"/>
    <w:rsid w:val="00551E1A"/>
    <w:rsid w:val="005522A4"/>
    <w:rsid w:val="00552DB0"/>
    <w:rsid w:val="00554DD0"/>
    <w:rsid w:val="005553F2"/>
    <w:rsid w:val="00556AA6"/>
    <w:rsid w:val="00557F9E"/>
    <w:rsid w:val="0056007D"/>
    <w:rsid w:val="005624CB"/>
    <w:rsid w:val="0056324E"/>
    <w:rsid w:val="005636F9"/>
    <w:rsid w:val="00563995"/>
    <w:rsid w:val="00564825"/>
    <w:rsid w:val="00564F98"/>
    <w:rsid w:val="00565B08"/>
    <w:rsid w:val="00566096"/>
    <w:rsid w:val="0057068B"/>
    <w:rsid w:val="00572A41"/>
    <w:rsid w:val="00573720"/>
    <w:rsid w:val="005760ED"/>
    <w:rsid w:val="00576891"/>
    <w:rsid w:val="00576AB5"/>
    <w:rsid w:val="0058062A"/>
    <w:rsid w:val="00583350"/>
    <w:rsid w:val="00583909"/>
    <w:rsid w:val="005854DA"/>
    <w:rsid w:val="005859E7"/>
    <w:rsid w:val="005864BA"/>
    <w:rsid w:val="00587F78"/>
    <w:rsid w:val="00591577"/>
    <w:rsid w:val="0059467A"/>
    <w:rsid w:val="00594A3E"/>
    <w:rsid w:val="00594B43"/>
    <w:rsid w:val="005A0A7A"/>
    <w:rsid w:val="005A0A9A"/>
    <w:rsid w:val="005A1A43"/>
    <w:rsid w:val="005A27A2"/>
    <w:rsid w:val="005A3E30"/>
    <w:rsid w:val="005A5E6E"/>
    <w:rsid w:val="005A6BF1"/>
    <w:rsid w:val="005A73C4"/>
    <w:rsid w:val="005A74BE"/>
    <w:rsid w:val="005A7A8B"/>
    <w:rsid w:val="005B0782"/>
    <w:rsid w:val="005B14BD"/>
    <w:rsid w:val="005B1749"/>
    <w:rsid w:val="005B2B97"/>
    <w:rsid w:val="005B550D"/>
    <w:rsid w:val="005C17C3"/>
    <w:rsid w:val="005C3D96"/>
    <w:rsid w:val="005C64C6"/>
    <w:rsid w:val="005C7F68"/>
    <w:rsid w:val="005D1E1B"/>
    <w:rsid w:val="005D343C"/>
    <w:rsid w:val="005D4F9B"/>
    <w:rsid w:val="005D6B06"/>
    <w:rsid w:val="005E128E"/>
    <w:rsid w:val="005E24A4"/>
    <w:rsid w:val="005E538D"/>
    <w:rsid w:val="005E5BA4"/>
    <w:rsid w:val="005E64D0"/>
    <w:rsid w:val="005E76B0"/>
    <w:rsid w:val="005E785E"/>
    <w:rsid w:val="005E7DFF"/>
    <w:rsid w:val="005F0973"/>
    <w:rsid w:val="005F0C10"/>
    <w:rsid w:val="005F3469"/>
    <w:rsid w:val="005F550F"/>
    <w:rsid w:val="005F638A"/>
    <w:rsid w:val="00600272"/>
    <w:rsid w:val="00600644"/>
    <w:rsid w:val="0060088F"/>
    <w:rsid w:val="00602734"/>
    <w:rsid w:val="00602DA2"/>
    <w:rsid w:val="00603868"/>
    <w:rsid w:val="00604839"/>
    <w:rsid w:val="006160A1"/>
    <w:rsid w:val="006171B6"/>
    <w:rsid w:val="00622941"/>
    <w:rsid w:val="006230FF"/>
    <w:rsid w:val="006255DE"/>
    <w:rsid w:val="0063031E"/>
    <w:rsid w:val="00634806"/>
    <w:rsid w:val="00635868"/>
    <w:rsid w:val="0063613B"/>
    <w:rsid w:val="0064261D"/>
    <w:rsid w:val="00643B70"/>
    <w:rsid w:val="00643DC8"/>
    <w:rsid w:val="006446CE"/>
    <w:rsid w:val="0064476C"/>
    <w:rsid w:val="00644CAA"/>
    <w:rsid w:val="00644D17"/>
    <w:rsid w:val="00644EB9"/>
    <w:rsid w:val="00645E9D"/>
    <w:rsid w:val="00647AAC"/>
    <w:rsid w:val="00647F82"/>
    <w:rsid w:val="00650350"/>
    <w:rsid w:val="00651187"/>
    <w:rsid w:val="00652237"/>
    <w:rsid w:val="006542ED"/>
    <w:rsid w:val="00656A79"/>
    <w:rsid w:val="00656DCE"/>
    <w:rsid w:val="0065758D"/>
    <w:rsid w:val="00664590"/>
    <w:rsid w:val="006650DB"/>
    <w:rsid w:val="0066516D"/>
    <w:rsid w:val="006654AB"/>
    <w:rsid w:val="00665D25"/>
    <w:rsid w:val="00670885"/>
    <w:rsid w:val="006709B7"/>
    <w:rsid w:val="0067310C"/>
    <w:rsid w:val="00677969"/>
    <w:rsid w:val="00680198"/>
    <w:rsid w:val="00682979"/>
    <w:rsid w:val="006831E3"/>
    <w:rsid w:val="006869EF"/>
    <w:rsid w:val="00690E1C"/>
    <w:rsid w:val="00691CFB"/>
    <w:rsid w:val="00693472"/>
    <w:rsid w:val="00695991"/>
    <w:rsid w:val="0069727E"/>
    <w:rsid w:val="006A18B0"/>
    <w:rsid w:val="006A2493"/>
    <w:rsid w:val="006A2645"/>
    <w:rsid w:val="006A2BA4"/>
    <w:rsid w:val="006A3856"/>
    <w:rsid w:val="006A4413"/>
    <w:rsid w:val="006A4EA2"/>
    <w:rsid w:val="006A5C0D"/>
    <w:rsid w:val="006A7883"/>
    <w:rsid w:val="006B2902"/>
    <w:rsid w:val="006B4C70"/>
    <w:rsid w:val="006B5C71"/>
    <w:rsid w:val="006B5DEF"/>
    <w:rsid w:val="006B6E55"/>
    <w:rsid w:val="006B6EA6"/>
    <w:rsid w:val="006C1AFE"/>
    <w:rsid w:val="006C4D75"/>
    <w:rsid w:val="006C6104"/>
    <w:rsid w:val="006C6A04"/>
    <w:rsid w:val="006D274C"/>
    <w:rsid w:val="006D2FF5"/>
    <w:rsid w:val="006D6A37"/>
    <w:rsid w:val="006D6FF9"/>
    <w:rsid w:val="006E019F"/>
    <w:rsid w:val="006E1085"/>
    <w:rsid w:val="006E1105"/>
    <w:rsid w:val="006E2D80"/>
    <w:rsid w:val="006E2E27"/>
    <w:rsid w:val="006E550A"/>
    <w:rsid w:val="006E699E"/>
    <w:rsid w:val="006F0ABF"/>
    <w:rsid w:val="006F0ADE"/>
    <w:rsid w:val="006F27BA"/>
    <w:rsid w:val="006F3732"/>
    <w:rsid w:val="006F51F4"/>
    <w:rsid w:val="006F55B4"/>
    <w:rsid w:val="006F64E1"/>
    <w:rsid w:val="006F6606"/>
    <w:rsid w:val="006F708E"/>
    <w:rsid w:val="006F7EB1"/>
    <w:rsid w:val="00704A59"/>
    <w:rsid w:val="0071000C"/>
    <w:rsid w:val="00710219"/>
    <w:rsid w:val="0071111D"/>
    <w:rsid w:val="00712548"/>
    <w:rsid w:val="00715229"/>
    <w:rsid w:val="00716569"/>
    <w:rsid w:val="0072170F"/>
    <w:rsid w:val="0072183F"/>
    <w:rsid w:val="00722F3C"/>
    <w:rsid w:val="00724A8B"/>
    <w:rsid w:val="00724FB3"/>
    <w:rsid w:val="00725526"/>
    <w:rsid w:val="0072697F"/>
    <w:rsid w:val="00730F56"/>
    <w:rsid w:val="007333D7"/>
    <w:rsid w:val="00733B64"/>
    <w:rsid w:val="0073412E"/>
    <w:rsid w:val="0073479D"/>
    <w:rsid w:val="00734C44"/>
    <w:rsid w:val="00737917"/>
    <w:rsid w:val="00740A9D"/>
    <w:rsid w:val="00741529"/>
    <w:rsid w:val="007417F3"/>
    <w:rsid w:val="00741FDC"/>
    <w:rsid w:val="007450F5"/>
    <w:rsid w:val="00745C8A"/>
    <w:rsid w:val="00746604"/>
    <w:rsid w:val="0074694D"/>
    <w:rsid w:val="007472CF"/>
    <w:rsid w:val="0075050E"/>
    <w:rsid w:val="00750EF4"/>
    <w:rsid w:val="00751120"/>
    <w:rsid w:val="00752653"/>
    <w:rsid w:val="00752EE1"/>
    <w:rsid w:val="0075776F"/>
    <w:rsid w:val="00761430"/>
    <w:rsid w:val="007615A0"/>
    <w:rsid w:val="007647F0"/>
    <w:rsid w:val="00765990"/>
    <w:rsid w:val="007659E8"/>
    <w:rsid w:val="0076766F"/>
    <w:rsid w:val="007704B5"/>
    <w:rsid w:val="0077084E"/>
    <w:rsid w:val="00772BD6"/>
    <w:rsid w:val="00773483"/>
    <w:rsid w:val="0077481A"/>
    <w:rsid w:val="00774A1F"/>
    <w:rsid w:val="007756D1"/>
    <w:rsid w:val="00776CAD"/>
    <w:rsid w:val="00777387"/>
    <w:rsid w:val="00780882"/>
    <w:rsid w:val="00781311"/>
    <w:rsid w:val="0078197D"/>
    <w:rsid w:val="00782174"/>
    <w:rsid w:val="0078249E"/>
    <w:rsid w:val="00785D8E"/>
    <w:rsid w:val="007868F7"/>
    <w:rsid w:val="0078693F"/>
    <w:rsid w:val="00787294"/>
    <w:rsid w:val="00787AE5"/>
    <w:rsid w:val="00790C2B"/>
    <w:rsid w:val="0079190A"/>
    <w:rsid w:val="007923D3"/>
    <w:rsid w:val="007928E0"/>
    <w:rsid w:val="007940B4"/>
    <w:rsid w:val="00796F19"/>
    <w:rsid w:val="007A1D07"/>
    <w:rsid w:val="007A2A18"/>
    <w:rsid w:val="007A383C"/>
    <w:rsid w:val="007A3A62"/>
    <w:rsid w:val="007A409B"/>
    <w:rsid w:val="007A46CF"/>
    <w:rsid w:val="007A528A"/>
    <w:rsid w:val="007A5660"/>
    <w:rsid w:val="007A6336"/>
    <w:rsid w:val="007A7041"/>
    <w:rsid w:val="007A7183"/>
    <w:rsid w:val="007A7D2F"/>
    <w:rsid w:val="007B24D3"/>
    <w:rsid w:val="007B4018"/>
    <w:rsid w:val="007B5B21"/>
    <w:rsid w:val="007B69EC"/>
    <w:rsid w:val="007B738D"/>
    <w:rsid w:val="007B770C"/>
    <w:rsid w:val="007B7CFC"/>
    <w:rsid w:val="007C106F"/>
    <w:rsid w:val="007C1729"/>
    <w:rsid w:val="007C3FE2"/>
    <w:rsid w:val="007C6A42"/>
    <w:rsid w:val="007C6F5A"/>
    <w:rsid w:val="007C77E3"/>
    <w:rsid w:val="007D4BAC"/>
    <w:rsid w:val="007D5949"/>
    <w:rsid w:val="007D6C91"/>
    <w:rsid w:val="007D721E"/>
    <w:rsid w:val="007E0EF2"/>
    <w:rsid w:val="007E3343"/>
    <w:rsid w:val="007E3966"/>
    <w:rsid w:val="007E48C4"/>
    <w:rsid w:val="007E706B"/>
    <w:rsid w:val="007E7CD1"/>
    <w:rsid w:val="007F51D6"/>
    <w:rsid w:val="007F5800"/>
    <w:rsid w:val="0080214F"/>
    <w:rsid w:val="0080344F"/>
    <w:rsid w:val="008036D9"/>
    <w:rsid w:val="008040A9"/>
    <w:rsid w:val="00804D68"/>
    <w:rsid w:val="008053A4"/>
    <w:rsid w:val="00806286"/>
    <w:rsid w:val="00807058"/>
    <w:rsid w:val="00807233"/>
    <w:rsid w:val="008131DA"/>
    <w:rsid w:val="00815F7C"/>
    <w:rsid w:val="0081670C"/>
    <w:rsid w:val="00816B36"/>
    <w:rsid w:val="008225BB"/>
    <w:rsid w:val="00823EC3"/>
    <w:rsid w:val="008262D2"/>
    <w:rsid w:val="008278BC"/>
    <w:rsid w:val="00830D3E"/>
    <w:rsid w:val="008374B9"/>
    <w:rsid w:val="00841E5E"/>
    <w:rsid w:val="00842A75"/>
    <w:rsid w:val="00843E2C"/>
    <w:rsid w:val="00844E12"/>
    <w:rsid w:val="00845AC9"/>
    <w:rsid w:val="00846B18"/>
    <w:rsid w:val="00847242"/>
    <w:rsid w:val="00847B30"/>
    <w:rsid w:val="008503C4"/>
    <w:rsid w:val="00852023"/>
    <w:rsid w:val="00852194"/>
    <w:rsid w:val="0085593D"/>
    <w:rsid w:val="008571A8"/>
    <w:rsid w:val="00857BD1"/>
    <w:rsid w:val="008600D9"/>
    <w:rsid w:val="00861904"/>
    <w:rsid w:val="0086194C"/>
    <w:rsid w:val="00863BEB"/>
    <w:rsid w:val="0087150B"/>
    <w:rsid w:val="00873012"/>
    <w:rsid w:val="0087381A"/>
    <w:rsid w:val="00873D78"/>
    <w:rsid w:val="00873F78"/>
    <w:rsid w:val="00875BCC"/>
    <w:rsid w:val="00875C55"/>
    <w:rsid w:val="00875E06"/>
    <w:rsid w:val="008805A0"/>
    <w:rsid w:val="00881557"/>
    <w:rsid w:val="0088160A"/>
    <w:rsid w:val="00883754"/>
    <w:rsid w:val="008841AD"/>
    <w:rsid w:val="00887A04"/>
    <w:rsid w:val="00890B09"/>
    <w:rsid w:val="008919E7"/>
    <w:rsid w:val="00892C0C"/>
    <w:rsid w:val="00895EC2"/>
    <w:rsid w:val="00897531"/>
    <w:rsid w:val="00897B97"/>
    <w:rsid w:val="008A0287"/>
    <w:rsid w:val="008A0FBD"/>
    <w:rsid w:val="008A1814"/>
    <w:rsid w:val="008A1E49"/>
    <w:rsid w:val="008A3693"/>
    <w:rsid w:val="008A3E39"/>
    <w:rsid w:val="008A54F7"/>
    <w:rsid w:val="008A65F1"/>
    <w:rsid w:val="008A6C9D"/>
    <w:rsid w:val="008B09FF"/>
    <w:rsid w:val="008B16D1"/>
    <w:rsid w:val="008B2CC6"/>
    <w:rsid w:val="008B6731"/>
    <w:rsid w:val="008C07AC"/>
    <w:rsid w:val="008C09C1"/>
    <w:rsid w:val="008C0AF7"/>
    <w:rsid w:val="008C3E7F"/>
    <w:rsid w:val="008C42B1"/>
    <w:rsid w:val="008C4C01"/>
    <w:rsid w:val="008C5F67"/>
    <w:rsid w:val="008C630D"/>
    <w:rsid w:val="008C7ECE"/>
    <w:rsid w:val="008D06D9"/>
    <w:rsid w:val="008D3529"/>
    <w:rsid w:val="008D4F6F"/>
    <w:rsid w:val="008D6EEB"/>
    <w:rsid w:val="008D733B"/>
    <w:rsid w:val="008D77E7"/>
    <w:rsid w:val="008E07F8"/>
    <w:rsid w:val="008E3C2B"/>
    <w:rsid w:val="008F1623"/>
    <w:rsid w:val="008F28DF"/>
    <w:rsid w:val="008F42F0"/>
    <w:rsid w:val="008F4E7C"/>
    <w:rsid w:val="008F5A1F"/>
    <w:rsid w:val="008F6575"/>
    <w:rsid w:val="008F6875"/>
    <w:rsid w:val="0090071D"/>
    <w:rsid w:val="00903DEB"/>
    <w:rsid w:val="00906436"/>
    <w:rsid w:val="00910397"/>
    <w:rsid w:val="0091181B"/>
    <w:rsid w:val="009160D7"/>
    <w:rsid w:val="009168C0"/>
    <w:rsid w:val="009220F3"/>
    <w:rsid w:val="0092293D"/>
    <w:rsid w:val="00922E67"/>
    <w:rsid w:val="00923B7C"/>
    <w:rsid w:val="00924C99"/>
    <w:rsid w:val="00925E23"/>
    <w:rsid w:val="00930B0E"/>
    <w:rsid w:val="00931883"/>
    <w:rsid w:val="009328A6"/>
    <w:rsid w:val="00932A3C"/>
    <w:rsid w:val="00932BDF"/>
    <w:rsid w:val="00934B8E"/>
    <w:rsid w:val="0093724F"/>
    <w:rsid w:val="00937FC7"/>
    <w:rsid w:val="00940A8F"/>
    <w:rsid w:val="009415A9"/>
    <w:rsid w:val="00941C74"/>
    <w:rsid w:val="009421D2"/>
    <w:rsid w:val="00945BCC"/>
    <w:rsid w:val="00947AA2"/>
    <w:rsid w:val="00947EA6"/>
    <w:rsid w:val="00950EEA"/>
    <w:rsid w:val="009527ED"/>
    <w:rsid w:val="00952CAF"/>
    <w:rsid w:val="009535ED"/>
    <w:rsid w:val="0095543C"/>
    <w:rsid w:val="00955C71"/>
    <w:rsid w:val="00962A28"/>
    <w:rsid w:val="00963E70"/>
    <w:rsid w:val="009651E1"/>
    <w:rsid w:val="00965A1E"/>
    <w:rsid w:val="009663F6"/>
    <w:rsid w:val="00966511"/>
    <w:rsid w:val="00967B0E"/>
    <w:rsid w:val="00967E0A"/>
    <w:rsid w:val="009706AB"/>
    <w:rsid w:val="00973445"/>
    <w:rsid w:val="0097473A"/>
    <w:rsid w:val="00975E63"/>
    <w:rsid w:val="00977048"/>
    <w:rsid w:val="00981D19"/>
    <w:rsid w:val="009828F4"/>
    <w:rsid w:val="009875C3"/>
    <w:rsid w:val="00987739"/>
    <w:rsid w:val="009915A9"/>
    <w:rsid w:val="00991917"/>
    <w:rsid w:val="00993ED8"/>
    <w:rsid w:val="00995178"/>
    <w:rsid w:val="009952FB"/>
    <w:rsid w:val="0099543D"/>
    <w:rsid w:val="00997525"/>
    <w:rsid w:val="00997B62"/>
    <w:rsid w:val="009A0696"/>
    <w:rsid w:val="009A2128"/>
    <w:rsid w:val="009A26B6"/>
    <w:rsid w:val="009A2A35"/>
    <w:rsid w:val="009A6FC1"/>
    <w:rsid w:val="009A72FD"/>
    <w:rsid w:val="009B17C6"/>
    <w:rsid w:val="009B2A3B"/>
    <w:rsid w:val="009B35A7"/>
    <w:rsid w:val="009B6195"/>
    <w:rsid w:val="009C3926"/>
    <w:rsid w:val="009C65F1"/>
    <w:rsid w:val="009C6D26"/>
    <w:rsid w:val="009C7ACF"/>
    <w:rsid w:val="009D0F08"/>
    <w:rsid w:val="009D1EB6"/>
    <w:rsid w:val="009D2DAE"/>
    <w:rsid w:val="009D4979"/>
    <w:rsid w:val="009D55EC"/>
    <w:rsid w:val="009D7068"/>
    <w:rsid w:val="009E20FB"/>
    <w:rsid w:val="009E36B2"/>
    <w:rsid w:val="009E60A2"/>
    <w:rsid w:val="009F08AC"/>
    <w:rsid w:val="009F1DB4"/>
    <w:rsid w:val="009F2079"/>
    <w:rsid w:val="009F513D"/>
    <w:rsid w:val="009F52D5"/>
    <w:rsid w:val="009F5998"/>
    <w:rsid w:val="00A01AA3"/>
    <w:rsid w:val="00A01EF6"/>
    <w:rsid w:val="00A0307C"/>
    <w:rsid w:val="00A0493D"/>
    <w:rsid w:val="00A064A4"/>
    <w:rsid w:val="00A075CE"/>
    <w:rsid w:val="00A07BBE"/>
    <w:rsid w:val="00A10810"/>
    <w:rsid w:val="00A10996"/>
    <w:rsid w:val="00A12D67"/>
    <w:rsid w:val="00A12EE4"/>
    <w:rsid w:val="00A13836"/>
    <w:rsid w:val="00A1502D"/>
    <w:rsid w:val="00A15CA7"/>
    <w:rsid w:val="00A16894"/>
    <w:rsid w:val="00A1748D"/>
    <w:rsid w:val="00A20A8F"/>
    <w:rsid w:val="00A22184"/>
    <w:rsid w:val="00A230DC"/>
    <w:rsid w:val="00A24444"/>
    <w:rsid w:val="00A2444D"/>
    <w:rsid w:val="00A31823"/>
    <w:rsid w:val="00A3476B"/>
    <w:rsid w:val="00A37483"/>
    <w:rsid w:val="00A44DA5"/>
    <w:rsid w:val="00A46389"/>
    <w:rsid w:val="00A4784A"/>
    <w:rsid w:val="00A47965"/>
    <w:rsid w:val="00A5156F"/>
    <w:rsid w:val="00A52145"/>
    <w:rsid w:val="00A52FFA"/>
    <w:rsid w:val="00A532CD"/>
    <w:rsid w:val="00A556BC"/>
    <w:rsid w:val="00A55B5F"/>
    <w:rsid w:val="00A6064F"/>
    <w:rsid w:val="00A641C8"/>
    <w:rsid w:val="00A64FEB"/>
    <w:rsid w:val="00A65956"/>
    <w:rsid w:val="00A70935"/>
    <w:rsid w:val="00A70CCC"/>
    <w:rsid w:val="00A71147"/>
    <w:rsid w:val="00A72111"/>
    <w:rsid w:val="00A72EBC"/>
    <w:rsid w:val="00A738D1"/>
    <w:rsid w:val="00A742E7"/>
    <w:rsid w:val="00A774DB"/>
    <w:rsid w:val="00A8092D"/>
    <w:rsid w:val="00A81E00"/>
    <w:rsid w:val="00A8214F"/>
    <w:rsid w:val="00A83F86"/>
    <w:rsid w:val="00A845A9"/>
    <w:rsid w:val="00A85662"/>
    <w:rsid w:val="00A86549"/>
    <w:rsid w:val="00A970AD"/>
    <w:rsid w:val="00A97AC6"/>
    <w:rsid w:val="00A97E35"/>
    <w:rsid w:val="00AA316E"/>
    <w:rsid w:val="00AA32E9"/>
    <w:rsid w:val="00AA3D93"/>
    <w:rsid w:val="00AA4696"/>
    <w:rsid w:val="00AA6A1F"/>
    <w:rsid w:val="00AA7183"/>
    <w:rsid w:val="00AB29B3"/>
    <w:rsid w:val="00AB32A0"/>
    <w:rsid w:val="00AB4019"/>
    <w:rsid w:val="00AB5DAD"/>
    <w:rsid w:val="00AB6893"/>
    <w:rsid w:val="00AC0F21"/>
    <w:rsid w:val="00AC29B0"/>
    <w:rsid w:val="00AC2C24"/>
    <w:rsid w:val="00AC4CBF"/>
    <w:rsid w:val="00AC5672"/>
    <w:rsid w:val="00AC60CE"/>
    <w:rsid w:val="00AC6483"/>
    <w:rsid w:val="00AC720A"/>
    <w:rsid w:val="00AD0076"/>
    <w:rsid w:val="00AD1B3C"/>
    <w:rsid w:val="00AD2911"/>
    <w:rsid w:val="00AD3008"/>
    <w:rsid w:val="00AD30F2"/>
    <w:rsid w:val="00AD4F17"/>
    <w:rsid w:val="00AD52B0"/>
    <w:rsid w:val="00AD7D32"/>
    <w:rsid w:val="00AE2B4C"/>
    <w:rsid w:val="00AE31B7"/>
    <w:rsid w:val="00AE768D"/>
    <w:rsid w:val="00AF444F"/>
    <w:rsid w:val="00AF4AD8"/>
    <w:rsid w:val="00AF5D52"/>
    <w:rsid w:val="00AF6390"/>
    <w:rsid w:val="00AF704D"/>
    <w:rsid w:val="00AF7721"/>
    <w:rsid w:val="00B00AB0"/>
    <w:rsid w:val="00B00D30"/>
    <w:rsid w:val="00B0397A"/>
    <w:rsid w:val="00B03A34"/>
    <w:rsid w:val="00B044C6"/>
    <w:rsid w:val="00B04849"/>
    <w:rsid w:val="00B055A0"/>
    <w:rsid w:val="00B06BE6"/>
    <w:rsid w:val="00B107C6"/>
    <w:rsid w:val="00B12F13"/>
    <w:rsid w:val="00B1598A"/>
    <w:rsid w:val="00B164FA"/>
    <w:rsid w:val="00B1696E"/>
    <w:rsid w:val="00B16B4E"/>
    <w:rsid w:val="00B16B50"/>
    <w:rsid w:val="00B16C4B"/>
    <w:rsid w:val="00B210AD"/>
    <w:rsid w:val="00B21F04"/>
    <w:rsid w:val="00B237F8"/>
    <w:rsid w:val="00B274CA"/>
    <w:rsid w:val="00B3139E"/>
    <w:rsid w:val="00B350ED"/>
    <w:rsid w:val="00B40C27"/>
    <w:rsid w:val="00B42857"/>
    <w:rsid w:val="00B42AED"/>
    <w:rsid w:val="00B43BBB"/>
    <w:rsid w:val="00B44455"/>
    <w:rsid w:val="00B50CB2"/>
    <w:rsid w:val="00B64489"/>
    <w:rsid w:val="00B661CD"/>
    <w:rsid w:val="00B70D8D"/>
    <w:rsid w:val="00B7186C"/>
    <w:rsid w:val="00B73B91"/>
    <w:rsid w:val="00B76786"/>
    <w:rsid w:val="00B76C76"/>
    <w:rsid w:val="00B80293"/>
    <w:rsid w:val="00B81521"/>
    <w:rsid w:val="00B82290"/>
    <w:rsid w:val="00B85EB0"/>
    <w:rsid w:val="00B875F6"/>
    <w:rsid w:val="00B91406"/>
    <w:rsid w:val="00B95DCB"/>
    <w:rsid w:val="00BA0B2E"/>
    <w:rsid w:val="00BA1DF6"/>
    <w:rsid w:val="00BA27F4"/>
    <w:rsid w:val="00BA5B7E"/>
    <w:rsid w:val="00BA733E"/>
    <w:rsid w:val="00BB0376"/>
    <w:rsid w:val="00BB0E0C"/>
    <w:rsid w:val="00BB364D"/>
    <w:rsid w:val="00BB4D95"/>
    <w:rsid w:val="00BB5510"/>
    <w:rsid w:val="00BB59D2"/>
    <w:rsid w:val="00BB747B"/>
    <w:rsid w:val="00BC01CE"/>
    <w:rsid w:val="00BC0958"/>
    <w:rsid w:val="00BC3CE4"/>
    <w:rsid w:val="00BC55AF"/>
    <w:rsid w:val="00BC6191"/>
    <w:rsid w:val="00BD5341"/>
    <w:rsid w:val="00BD7324"/>
    <w:rsid w:val="00BE0001"/>
    <w:rsid w:val="00BE0FF3"/>
    <w:rsid w:val="00BE20B2"/>
    <w:rsid w:val="00BE2E1F"/>
    <w:rsid w:val="00BE63DC"/>
    <w:rsid w:val="00BF3309"/>
    <w:rsid w:val="00BF35B7"/>
    <w:rsid w:val="00BF35F1"/>
    <w:rsid w:val="00BF44AC"/>
    <w:rsid w:val="00BF45CE"/>
    <w:rsid w:val="00BF61E3"/>
    <w:rsid w:val="00C008E5"/>
    <w:rsid w:val="00C0268F"/>
    <w:rsid w:val="00C02F9D"/>
    <w:rsid w:val="00C039BA"/>
    <w:rsid w:val="00C039CA"/>
    <w:rsid w:val="00C07404"/>
    <w:rsid w:val="00C13AB0"/>
    <w:rsid w:val="00C17E58"/>
    <w:rsid w:val="00C20CE7"/>
    <w:rsid w:val="00C24585"/>
    <w:rsid w:val="00C26335"/>
    <w:rsid w:val="00C26549"/>
    <w:rsid w:val="00C32D90"/>
    <w:rsid w:val="00C3629D"/>
    <w:rsid w:val="00C400BE"/>
    <w:rsid w:val="00C43AF8"/>
    <w:rsid w:val="00C44D99"/>
    <w:rsid w:val="00C457D8"/>
    <w:rsid w:val="00C47F33"/>
    <w:rsid w:val="00C50527"/>
    <w:rsid w:val="00C51B89"/>
    <w:rsid w:val="00C51D1B"/>
    <w:rsid w:val="00C54E9B"/>
    <w:rsid w:val="00C602C9"/>
    <w:rsid w:val="00C613E5"/>
    <w:rsid w:val="00C6170D"/>
    <w:rsid w:val="00C618D8"/>
    <w:rsid w:val="00C61977"/>
    <w:rsid w:val="00C62125"/>
    <w:rsid w:val="00C64D30"/>
    <w:rsid w:val="00C651B2"/>
    <w:rsid w:val="00C67F85"/>
    <w:rsid w:val="00C7468E"/>
    <w:rsid w:val="00C81CE3"/>
    <w:rsid w:val="00C850CD"/>
    <w:rsid w:val="00C85436"/>
    <w:rsid w:val="00C85517"/>
    <w:rsid w:val="00C85C02"/>
    <w:rsid w:val="00C86D58"/>
    <w:rsid w:val="00C86E03"/>
    <w:rsid w:val="00C87384"/>
    <w:rsid w:val="00C9054E"/>
    <w:rsid w:val="00C924F2"/>
    <w:rsid w:val="00C94084"/>
    <w:rsid w:val="00C94495"/>
    <w:rsid w:val="00C958A6"/>
    <w:rsid w:val="00C95FC7"/>
    <w:rsid w:val="00C97047"/>
    <w:rsid w:val="00CA12D8"/>
    <w:rsid w:val="00CA1F8F"/>
    <w:rsid w:val="00CA35C9"/>
    <w:rsid w:val="00CA49C1"/>
    <w:rsid w:val="00CA5FB7"/>
    <w:rsid w:val="00CA78D1"/>
    <w:rsid w:val="00CB16B5"/>
    <w:rsid w:val="00CB2E03"/>
    <w:rsid w:val="00CB362E"/>
    <w:rsid w:val="00CB4669"/>
    <w:rsid w:val="00CB6805"/>
    <w:rsid w:val="00CC11BC"/>
    <w:rsid w:val="00CC1378"/>
    <w:rsid w:val="00CC200D"/>
    <w:rsid w:val="00CC25EB"/>
    <w:rsid w:val="00CC2A0B"/>
    <w:rsid w:val="00CC334D"/>
    <w:rsid w:val="00CC4B52"/>
    <w:rsid w:val="00CC6BEB"/>
    <w:rsid w:val="00CC700C"/>
    <w:rsid w:val="00CC7212"/>
    <w:rsid w:val="00CC7295"/>
    <w:rsid w:val="00CD20BD"/>
    <w:rsid w:val="00CD44A1"/>
    <w:rsid w:val="00CD4AF0"/>
    <w:rsid w:val="00CD4BF0"/>
    <w:rsid w:val="00CD6D7A"/>
    <w:rsid w:val="00CD751E"/>
    <w:rsid w:val="00CD78EF"/>
    <w:rsid w:val="00CE1180"/>
    <w:rsid w:val="00CE2DA6"/>
    <w:rsid w:val="00CE6669"/>
    <w:rsid w:val="00CE6A83"/>
    <w:rsid w:val="00CF32C7"/>
    <w:rsid w:val="00CF365C"/>
    <w:rsid w:val="00CF45FB"/>
    <w:rsid w:val="00CF566B"/>
    <w:rsid w:val="00CF6247"/>
    <w:rsid w:val="00CF7B0B"/>
    <w:rsid w:val="00CF7C29"/>
    <w:rsid w:val="00D008DA"/>
    <w:rsid w:val="00D0262D"/>
    <w:rsid w:val="00D030CA"/>
    <w:rsid w:val="00D071C5"/>
    <w:rsid w:val="00D10773"/>
    <w:rsid w:val="00D11A15"/>
    <w:rsid w:val="00D12BB7"/>
    <w:rsid w:val="00D152DC"/>
    <w:rsid w:val="00D160B7"/>
    <w:rsid w:val="00D16461"/>
    <w:rsid w:val="00D16929"/>
    <w:rsid w:val="00D17DBC"/>
    <w:rsid w:val="00D17F97"/>
    <w:rsid w:val="00D2031D"/>
    <w:rsid w:val="00D24555"/>
    <w:rsid w:val="00D24C7A"/>
    <w:rsid w:val="00D259FF"/>
    <w:rsid w:val="00D26A19"/>
    <w:rsid w:val="00D27E99"/>
    <w:rsid w:val="00D31833"/>
    <w:rsid w:val="00D327C7"/>
    <w:rsid w:val="00D32FC1"/>
    <w:rsid w:val="00D36E37"/>
    <w:rsid w:val="00D401E0"/>
    <w:rsid w:val="00D40252"/>
    <w:rsid w:val="00D4093E"/>
    <w:rsid w:val="00D416D5"/>
    <w:rsid w:val="00D41931"/>
    <w:rsid w:val="00D4238F"/>
    <w:rsid w:val="00D42962"/>
    <w:rsid w:val="00D44F61"/>
    <w:rsid w:val="00D4531E"/>
    <w:rsid w:val="00D46E8E"/>
    <w:rsid w:val="00D4767B"/>
    <w:rsid w:val="00D509A0"/>
    <w:rsid w:val="00D5251A"/>
    <w:rsid w:val="00D55B04"/>
    <w:rsid w:val="00D5622D"/>
    <w:rsid w:val="00D60788"/>
    <w:rsid w:val="00D61B37"/>
    <w:rsid w:val="00D62132"/>
    <w:rsid w:val="00D623AF"/>
    <w:rsid w:val="00D63137"/>
    <w:rsid w:val="00D63EBD"/>
    <w:rsid w:val="00D6607C"/>
    <w:rsid w:val="00D6721D"/>
    <w:rsid w:val="00D70CD8"/>
    <w:rsid w:val="00D722AC"/>
    <w:rsid w:val="00D7273C"/>
    <w:rsid w:val="00D72AA5"/>
    <w:rsid w:val="00D73714"/>
    <w:rsid w:val="00D73738"/>
    <w:rsid w:val="00D738A5"/>
    <w:rsid w:val="00D756A5"/>
    <w:rsid w:val="00D75FA7"/>
    <w:rsid w:val="00D77FFC"/>
    <w:rsid w:val="00D809B5"/>
    <w:rsid w:val="00D824E6"/>
    <w:rsid w:val="00D877CC"/>
    <w:rsid w:val="00D90406"/>
    <w:rsid w:val="00D91CBB"/>
    <w:rsid w:val="00D91D46"/>
    <w:rsid w:val="00D939B4"/>
    <w:rsid w:val="00DA0073"/>
    <w:rsid w:val="00DA30E5"/>
    <w:rsid w:val="00DA690C"/>
    <w:rsid w:val="00DB1198"/>
    <w:rsid w:val="00DB222D"/>
    <w:rsid w:val="00DB3764"/>
    <w:rsid w:val="00DB42AC"/>
    <w:rsid w:val="00DB6017"/>
    <w:rsid w:val="00DB6025"/>
    <w:rsid w:val="00DB7DD8"/>
    <w:rsid w:val="00DC037A"/>
    <w:rsid w:val="00DC28F8"/>
    <w:rsid w:val="00DC34CD"/>
    <w:rsid w:val="00DC63C9"/>
    <w:rsid w:val="00DC71B0"/>
    <w:rsid w:val="00DD6F40"/>
    <w:rsid w:val="00DD7F17"/>
    <w:rsid w:val="00DE1045"/>
    <w:rsid w:val="00DE159E"/>
    <w:rsid w:val="00DE1A79"/>
    <w:rsid w:val="00DE43D6"/>
    <w:rsid w:val="00DE6D83"/>
    <w:rsid w:val="00DE7235"/>
    <w:rsid w:val="00DF08AC"/>
    <w:rsid w:val="00DF5FCA"/>
    <w:rsid w:val="00DF6C7D"/>
    <w:rsid w:val="00DF7727"/>
    <w:rsid w:val="00DF7A60"/>
    <w:rsid w:val="00E01CCB"/>
    <w:rsid w:val="00E02FC7"/>
    <w:rsid w:val="00E03F49"/>
    <w:rsid w:val="00E1467B"/>
    <w:rsid w:val="00E1508E"/>
    <w:rsid w:val="00E167C8"/>
    <w:rsid w:val="00E17B9E"/>
    <w:rsid w:val="00E206A4"/>
    <w:rsid w:val="00E20E13"/>
    <w:rsid w:val="00E23132"/>
    <w:rsid w:val="00E2396E"/>
    <w:rsid w:val="00E26629"/>
    <w:rsid w:val="00E278E1"/>
    <w:rsid w:val="00E30983"/>
    <w:rsid w:val="00E31A77"/>
    <w:rsid w:val="00E34D8B"/>
    <w:rsid w:val="00E352AA"/>
    <w:rsid w:val="00E35307"/>
    <w:rsid w:val="00E357D0"/>
    <w:rsid w:val="00E3632A"/>
    <w:rsid w:val="00E43FD9"/>
    <w:rsid w:val="00E468B9"/>
    <w:rsid w:val="00E52371"/>
    <w:rsid w:val="00E52632"/>
    <w:rsid w:val="00E5353E"/>
    <w:rsid w:val="00E536E3"/>
    <w:rsid w:val="00E55B43"/>
    <w:rsid w:val="00E5722F"/>
    <w:rsid w:val="00E607DC"/>
    <w:rsid w:val="00E62064"/>
    <w:rsid w:val="00E628D6"/>
    <w:rsid w:val="00E65F23"/>
    <w:rsid w:val="00E66087"/>
    <w:rsid w:val="00E66529"/>
    <w:rsid w:val="00E67A04"/>
    <w:rsid w:val="00E72365"/>
    <w:rsid w:val="00E72E5C"/>
    <w:rsid w:val="00E73B25"/>
    <w:rsid w:val="00E7619A"/>
    <w:rsid w:val="00E765DD"/>
    <w:rsid w:val="00E76619"/>
    <w:rsid w:val="00E8119A"/>
    <w:rsid w:val="00E844E0"/>
    <w:rsid w:val="00E849A0"/>
    <w:rsid w:val="00E86DE4"/>
    <w:rsid w:val="00E90257"/>
    <w:rsid w:val="00E910EE"/>
    <w:rsid w:val="00E92B7D"/>
    <w:rsid w:val="00E92E0A"/>
    <w:rsid w:val="00E933BC"/>
    <w:rsid w:val="00E9481C"/>
    <w:rsid w:val="00E94CDF"/>
    <w:rsid w:val="00E95040"/>
    <w:rsid w:val="00EA023D"/>
    <w:rsid w:val="00EA13BE"/>
    <w:rsid w:val="00EA3303"/>
    <w:rsid w:val="00EA351B"/>
    <w:rsid w:val="00EA36BF"/>
    <w:rsid w:val="00EA4061"/>
    <w:rsid w:val="00EA458C"/>
    <w:rsid w:val="00EA625F"/>
    <w:rsid w:val="00EB1468"/>
    <w:rsid w:val="00EB1D47"/>
    <w:rsid w:val="00EB2A42"/>
    <w:rsid w:val="00EB3EA9"/>
    <w:rsid w:val="00EC130E"/>
    <w:rsid w:val="00EC2698"/>
    <w:rsid w:val="00EC5368"/>
    <w:rsid w:val="00ED0577"/>
    <w:rsid w:val="00ED0B50"/>
    <w:rsid w:val="00ED4C1C"/>
    <w:rsid w:val="00ED4D96"/>
    <w:rsid w:val="00ED716B"/>
    <w:rsid w:val="00ED7AC1"/>
    <w:rsid w:val="00EE120D"/>
    <w:rsid w:val="00EE1D99"/>
    <w:rsid w:val="00EE248E"/>
    <w:rsid w:val="00EE2F8D"/>
    <w:rsid w:val="00EE3BE1"/>
    <w:rsid w:val="00EE556C"/>
    <w:rsid w:val="00EE6085"/>
    <w:rsid w:val="00EE620E"/>
    <w:rsid w:val="00EE6C16"/>
    <w:rsid w:val="00EF0295"/>
    <w:rsid w:val="00EF1741"/>
    <w:rsid w:val="00EF5052"/>
    <w:rsid w:val="00EF5B1F"/>
    <w:rsid w:val="00EF5B60"/>
    <w:rsid w:val="00EF60A4"/>
    <w:rsid w:val="00F01252"/>
    <w:rsid w:val="00F035BD"/>
    <w:rsid w:val="00F06992"/>
    <w:rsid w:val="00F11D50"/>
    <w:rsid w:val="00F13850"/>
    <w:rsid w:val="00F14C0D"/>
    <w:rsid w:val="00F16E2C"/>
    <w:rsid w:val="00F170A1"/>
    <w:rsid w:val="00F17D90"/>
    <w:rsid w:val="00F26791"/>
    <w:rsid w:val="00F31EF9"/>
    <w:rsid w:val="00F32570"/>
    <w:rsid w:val="00F35E66"/>
    <w:rsid w:val="00F35FFA"/>
    <w:rsid w:val="00F36916"/>
    <w:rsid w:val="00F3703A"/>
    <w:rsid w:val="00F371B1"/>
    <w:rsid w:val="00F378A6"/>
    <w:rsid w:val="00F37906"/>
    <w:rsid w:val="00F41BF4"/>
    <w:rsid w:val="00F42CE4"/>
    <w:rsid w:val="00F43379"/>
    <w:rsid w:val="00F44913"/>
    <w:rsid w:val="00F44F21"/>
    <w:rsid w:val="00F452EB"/>
    <w:rsid w:val="00F474F5"/>
    <w:rsid w:val="00F47793"/>
    <w:rsid w:val="00F54C38"/>
    <w:rsid w:val="00F554E5"/>
    <w:rsid w:val="00F5606B"/>
    <w:rsid w:val="00F57F64"/>
    <w:rsid w:val="00F60693"/>
    <w:rsid w:val="00F611C9"/>
    <w:rsid w:val="00F614E0"/>
    <w:rsid w:val="00F61594"/>
    <w:rsid w:val="00F61A08"/>
    <w:rsid w:val="00F61AC2"/>
    <w:rsid w:val="00F6224F"/>
    <w:rsid w:val="00F64A74"/>
    <w:rsid w:val="00F6507A"/>
    <w:rsid w:val="00F65E99"/>
    <w:rsid w:val="00F70CFF"/>
    <w:rsid w:val="00F71E54"/>
    <w:rsid w:val="00F820A0"/>
    <w:rsid w:val="00F84C0D"/>
    <w:rsid w:val="00F871D3"/>
    <w:rsid w:val="00F87D8D"/>
    <w:rsid w:val="00F90B14"/>
    <w:rsid w:val="00F93694"/>
    <w:rsid w:val="00F9749D"/>
    <w:rsid w:val="00F97656"/>
    <w:rsid w:val="00FA2C3A"/>
    <w:rsid w:val="00FA4D8F"/>
    <w:rsid w:val="00FA685E"/>
    <w:rsid w:val="00FB10ED"/>
    <w:rsid w:val="00FB2619"/>
    <w:rsid w:val="00FB2B2C"/>
    <w:rsid w:val="00FB2C0D"/>
    <w:rsid w:val="00FB37E5"/>
    <w:rsid w:val="00FB5899"/>
    <w:rsid w:val="00FB6F32"/>
    <w:rsid w:val="00FC003B"/>
    <w:rsid w:val="00FC39AB"/>
    <w:rsid w:val="00FC4AB8"/>
    <w:rsid w:val="00FC4AE4"/>
    <w:rsid w:val="00FC510A"/>
    <w:rsid w:val="00FC51A0"/>
    <w:rsid w:val="00FC6658"/>
    <w:rsid w:val="00FD06DA"/>
    <w:rsid w:val="00FD1189"/>
    <w:rsid w:val="00FD13DD"/>
    <w:rsid w:val="00FD1DEA"/>
    <w:rsid w:val="00FD2EA2"/>
    <w:rsid w:val="00FD6ABB"/>
    <w:rsid w:val="00FE209D"/>
    <w:rsid w:val="00FE2C33"/>
    <w:rsid w:val="00FE48E6"/>
    <w:rsid w:val="00FE5DA8"/>
    <w:rsid w:val="00FE6C8C"/>
    <w:rsid w:val="00FE7091"/>
    <w:rsid w:val="00FE7F86"/>
    <w:rsid w:val="00FF003D"/>
    <w:rsid w:val="00FF4189"/>
    <w:rsid w:val="00FF42D3"/>
    <w:rsid w:val="00FF5902"/>
    <w:rsid w:val="00FF735F"/>
    <w:rsid w:val="00FF74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EE9DD5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9A7F20"/>
  </w:style>
  <w:style w:type="paragraph" w:styleId="berschrift1">
    <w:name w:val="heading 1"/>
    <w:basedOn w:val="Standard"/>
    <w:next w:val="Standard"/>
    <w:link w:val="berschrift1Zchn"/>
    <w:uiPriority w:val="9"/>
    <w:qFormat/>
    <w:rsid w:val="00C02F9D"/>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7">
    <w:name w:val="heading 7"/>
    <w:aliases w:val="Level 6: Task descriptions"/>
    <w:basedOn w:val="Standard"/>
    <w:next w:val="Standard"/>
    <w:link w:val="berschrift7Zchn"/>
    <w:uiPriority w:val="9"/>
    <w:unhideWhenUsed/>
    <w:qFormat/>
    <w:rsid w:val="00322F98"/>
    <w:pPr>
      <w:keepNext/>
      <w:spacing w:before="240" w:line="276" w:lineRule="auto"/>
      <w:jc w:val="both"/>
      <w:outlineLvl w:val="6"/>
    </w:pPr>
    <w:rPr>
      <w:rFonts w:asciiTheme="minorHAnsi" w:eastAsiaTheme="majorEastAsia" w:hAnsiTheme="minorHAnsi" w:cstheme="majorBidi"/>
      <w:b/>
      <w:iCs/>
      <w:noProof/>
      <w:color w:val="000000" w:themeColor="text1"/>
      <w:sz w:val="24"/>
      <w:szCs w:val="24"/>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C02F9D"/>
    <w:rPr>
      <w:rFonts w:asciiTheme="majorHAnsi" w:eastAsiaTheme="majorEastAsia" w:hAnsiTheme="majorHAnsi" w:cstheme="majorBidi"/>
      <w:color w:val="365F91" w:themeColor="accent1" w:themeShade="BF"/>
      <w:sz w:val="32"/>
      <w:szCs w:val="32"/>
    </w:rPr>
  </w:style>
  <w:style w:type="character" w:customStyle="1" w:styleId="berschrift7Zchn">
    <w:name w:val="Überschrift 7 Zchn"/>
    <w:aliases w:val="Level 6: Task descriptions Zchn"/>
    <w:basedOn w:val="Absatz-Standardschriftart"/>
    <w:link w:val="berschrift7"/>
    <w:uiPriority w:val="9"/>
    <w:rsid w:val="00322F98"/>
    <w:rPr>
      <w:rFonts w:asciiTheme="minorHAnsi" w:eastAsiaTheme="majorEastAsia" w:hAnsiTheme="minorHAnsi" w:cstheme="majorBidi"/>
      <w:b/>
      <w:iCs/>
      <w:noProof/>
      <w:color w:val="000000" w:themeColor="text1"/>
      <w:sz w:val="24"/>
      <w:szCs w:val="24"/>
      <w:lang w:val="en-GB"/>
    </w:rPr>
  </w:style>
  <w:style w:type="paragraph" w:customStyle="1" w:styleId="BaseText">
    <w:name w:val="Base_Text"/>
    <w:link w:val="BaseTextChar"/>
    <w:rsid w:val="009A3899"/>
    <w:pPr>
      <w:spacing w:before="120"/>
    </w:pPr>
    <w:rPr>
      <w:rFonts w:eastAsia="Times New Roman"/>
      <w:sz w:val="24"/>
      <w:szCs w:val="24"/>
    </w:rPr>
  </w:style>
  <w:style w:type="character" w:customStyle="1" w:styleId="BaseTextChar">
    <w:name w:val="Base_Text Char"/>
    <w:basedOn w:val="Absatz-Standardschriftart"/>
    <w:link w:val="BaseText"/>
    <w:rsid w:val="00D4767B"/>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basedOn w:val="aubase"/>
    <w:rsid w:val="009A3899"/>
    <w:rPr>
      <w:sz w:val="24"/>
      <w:bdr w:val="none" w:sz="0" w:space="0" w:color="auto"/>
      <w:shd w:val="clear" w:color="auto" w:fill="C0C0C0"/>
    </w:rPr>
  </w:style>
  <w:style w:type="character" w:customStyle="1" w:styleId="audeg">
    <w:name w:val="au_deg"/>
    <w:basedOn w:val="Absatz-Standardschriftart"/>
    <w:rsid w:val="009A3899"/>
    <w:rPr>
      <w:sz w:val="24"/>
      <w:bdr w:val="none" w:sz="0" w:space="0" w:color="auto"/>
      <w:shd w:val="clear" w:color="auto" w:fill="FFFF00"/>
    </w:rPr>
  </w:style>
  <w:style w:type="character" w:customStyle="1" w:styleId="aufname">
    <w:name w:val="au_fname"/>
    <w:basedOn w:val="aubase"/>
    <w:rsid w:val="009A3899"/>
    <w:rPr>
      <w:sz w:val="24"/>
      <w:bdr w:val="none" w:sz="0" w:space="0" w:color="auto"/>
      <w:shd w:val="clear" w:color="auto" w:fill="00FFFF"/>
    </w:rPr>
  </w:style>
  <w:style w:type="character" w:customStyle="1" w:styleId="aurole">
    <w:name w:val="au_role"/>
    <w:basedOn w:val="aubase"/>
    <w:rsid w:val="009A3899"/>
    <w:rPr>
      <w:sz w:val="24"/>
      <w:bdr w:val="none" w:sz="0" w:space="0" w:color="auto"/>
      <w:shd w:val="clear" w:color="auto" w:fill="808000"/>
    </w:rPr>
  </w:style>
  <w:style w:type="character" w:customStyle="1" w:styleId="ausuffix">
    <w:name w:val="au_suffix"/>
    <w:basedOn w:val="aubase"/>
    <w:rsid w:val="009A3899"/>
    <w:rPr>
      <w:sz w:val="24"/>
      <w:bdr w:val="none" w:sz="0" w:space="0" w:color="auto"/>
      <w:shd w:val="clear" w:color="auto" w:fill="FF00FF"/>
    </w:rPr>
  </w:style>
  <w:style w:type="character" w:customStyle="1" w:styleId="ausurname">
    <w:name w:val="au_surname"/>
    <w:basedOn w:val="aubas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Sprechblasentext">
    <w:name w:val="Balloon Text"/>
    <w:basedOn w:val="Standard"/>
    <w:link w:val="SprechblasentextZchn"/>
    <w:semiHidden/>
    <w:rsid w:val="009A3899"/>
    <w:rPr>
      <w:rFonts w:ascii="Lucida Grande" w:eastAsia="Times New Roman" w:hAnsi="Lucida Grande"/>
      <w:sz w:val="18"/>
      <w:szCs w:val="18"/>
    </w:rPr>
  </w:style>
  <w:style w:type="character" w:customStyle="1" w:styleId="SprechblasentextZchn">
    <w:name w:val="Sprechblasentext Zchn"/>
    <w:basedOn w:val="Absatz-Standardschriftart"/>
    <w:link w:val="Sprechblasentext"/>
    <w:semiHidden/>
    <w:rsid w:val="009A3899"/>
    <w:rPr>
      <w:rFonts w:ascii="Lucida Grande" w:eastAsia="Times New Roman" w:hAnsi="Lucida Grande"/>
      <w:sz w:val="18"/>
      <w:szCs w:val="18"/>
    </w:rPr>
  </w:style>
  <w:style w:type="character" w:customStyle="1" w:styleId="bibarticle">
    <w:name w:val="bib_article"/>
    <w:basedOn w:val="Absatz-Standardschriftart"/>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basedOn w:val="bibbase"/>
    <w:rsid w:val="009A3899"/>
    <w:rPr>
      <w:sz w:val="24"/>
      <w:bdr w:val="none" w:sz="0" w:space="0" w:color="auto"/>
      <w:shd w:val="clear" w:color="auto" w:fill="00FF00"/>
    </w:rPr>
  </w:style>
  <w:style w:type="character" w:customStyle="1" w:styleId="bibetal">
    <w:name w:val="bib_etal"/>
    <w:basedOn w:val="bibbase"/>
    <w:rsid w:val="009A3899"/>
    <w:rPr>
      <w:sz w:val="24"/>
      <w:bdr w:val="none" w:sz="0" w:space="0" w:color="auto"/>
      <w:shd w:val="clear" w:color="auto" w:fill="008080"/>
    </w:rPr>
  </w:style>
  <w:style w:type="character" w:customStyle="1" w:styleId="bibfname">
    <w:name w:val="bib_fname"/>
    <w:basedOn w:val="bibbase"/>
    <w:rsid w:val="009A3899"/>
    <w:rPr>
      <w:sz w:val="24"/>
      <w:bdr w:val="none" w:sz="0" w:space="0" w:color="auto"/>
      <w:shd w:val="clear" w:color="auto" w:fill="FFFF00"/>
    </w:rPr>
  </w:style>
  <w:style w:type="character" w:customStyle="1" w:styleId="bibfpage">
    <w:name w:val="bib_fpage"/>
    <w:basedOn w:val="bibbase"/>
    <w:rsid w:val="009A3899"/>
    <w:rPr>
      <w:sz w:val="24"/>
      <w:bdr w:val="none" w:sz="0" w:space="0" w:color="auto"/>
      <w:shd w:val="clear" w:color="auto" w:fill="808080"/>
    </w:rPr>
  </w:style>
  <w:style w:type="character" w:customStyle="1" w:styleId="bibissue">
    <w:name w:val="bib_issue"/>
    <w:basedOn w:val="bibbase"/>
    <w:rsid w:val="009A3899"/>
    <w:rPr>
      <w:sz w:val="24"/>
      <w:bdr w:val="none" w:sz="0" w:space="0" w:color="auto"/>
      <w:shd w:val="clear" w:color="auto" w:fill="FFFF00"/>
    </w:rPr>
  </w:style>
  <w:style w:type="character" w:customStyle="1" w:styleId="bibjournal">
    <w:name w:val="bib_journal"/>
    <w:basedOn w:val="bibbase"/>
    <w:rsid w:val="009A3899"/>
    <w:rPr>
      <w:sz w:val="24"/>
      <w:bdr w:val="none" w:sz="0" w:space="0" w:color="auto"/>
      <w:shd w:val="clear" w:color="auto" w:fill="808000"/>
    </w:rPr>
  </w:style>
  <w:style w:type="character" w:customStyle="1" w:styleId="biblpage">
    <w:name w:val="bib_lpage"/>
    <w:basedOn w:val="bibbas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basedOn w:val="bibbase"/>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basedOn w:val="bibbase"/>
    <w:rsid w:val="009A3899"/>
    <w:rPr>
      <w:sz w:val="24"/>
      <w:bdr w:val="none" w:sz="0" w:space="0" w:color="auto"/>
      <w:shd w:val="clear" w:color="auto" w:fill="FFFF00"/>
    </w:rPr>
  </w:style>
  <w:style w:type="character" w:customStyle="1" w:styleId="bibsurname">
    <w:name w:val="bib_surname"/>
    <w:basedOn w:val="bibbas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basedOn w:val="bibbase"/>
    <w:rsid w:val="009A3899"/>
    <w:rPr>
      <w:sz w:val="24"/>
      <w:bdr w:val="none" w:sz="0" w:space="0" w:color="auto"/>
      <w:shd w:val="clear" w:color="auto" w:fill="00FF00"/>
    </w:rPr>
  </w:style>
  <w:style w:type="character" w:customStyle="1" w:styleId="bibvolume">
    <w:name w:val="bib_volume"/>
    <w:basedOn w:val="bibbase"/>
    <w:rsid w:val="009A3899"/>
    <w:rPr>
      <w:sz w:val="24"/>
      <w:bdr w:val="none" w:sz="0" w:space="0" w:color="auto"/>
      <w:shd w:val="clear" w:color="auto" w:fill="00FF00"/>
    </w:rPr>
  </w:style>
  <w:style w:type="character" w:customStyle="1" w:styleId="bibyear">
    <w:name w:val="bib_year"/>
    <w:basedOn w:val="bibbase"/>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link w:val="ParagraphChar"/>
    <w:rsid w:val="009A3899"/>
    <w:pPr>
      <w:ind w:firstLine="720"/>
    </w:pPr>
  </w:style>
  <w:style w:type="character" w:customStyle="1" w:styleId="ParagraphChar">
    <w:name w:val="Paragraph Char"/>
    <w:basedOn w:val="BaseTextChar"/>
    <w:link w:val="Paragraph"/>
    <w:rsid w:val="00D4767B"/>
    <w:rPr>
      <w:rFonts w:eastAsia="Times New Roman"/>
      <w:sz w:val="24"/>
      <w:szCs w:val="24"/>
    </w:r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basedOn w:val="Absatz-Standardschriftart"/>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basedOn w:val="citebase"/>
    <w:rsid w:val="009A3899"/>
    <w:rPr>
      <w:sz w:val="24"/>
      <w:shd w:val="clear" w:color="auto" w:fill="FFFF00"/>
      <w:vertAlign w:val="superscript"/>
    </w:rPr>
  </w:style>
  <w:style w:type="character" w:customStyle="1" w:styleId="citeeq">
    <w:name w:val="cite_eq"/>
    <w:basedOn w:val="citebase"/>
    <w:rsid w:val="009A3899"/>
    <w:rPr>
      <w:sz w:val="24"/>
      <w:bdr w:val="none" w:sz="0" w:space="0" w:color="auto"/>
      <w:shd w:val="clear" w:color="auto" w:fill="FF99CC"/>
    </w:rPr>
  </w:style>
  <w:style w:type="character" w:customStyle="1" w:styleId="citefig">
    <w:name w:val="cite_fig"/>
    <w:basedOn w:val="citebase"/>
    <w:rsid w:val="009A3899"/>
    <w:rPr>
      <w:color w:val="000000"/>
      <w:sz w:val="24"/>
      <w:bdr w:val="none" w:sz="0" w:space="0" w:color="auto"/>
      <w:shd w:val="clear" w:color="auto" w:fill="00FF00"/>
    </w:rPr>
  </w:style>
  <w:style w:type="character" w:customStyle="1" w:styleId="citefn">
    <w:name w:val="cite_fn"/>
    <w:basedOn w:val="citebase"/>
    <w:rsid w:val="009A3899"/>
    <w:rPr>
      <w:sz w:val="24"/>
      <w:bdr w:val="none" w:sz="0" w:space="0" w:color="auto"/>
      <w:shd w:val="clear" w:color="auto" w:fill="FF0000"/>
    </w:rPr>
  </w:style>
  <w:style w:type="character" w:customStyle="1" w:styleId="citetbl">
    <w:name w:val="cite_tbl"/>
    <w:basedOn w:val="citebase"/>
    <w:rsid w:val="009A3899"/>
    <w:rPr>
      <w:color w:val="000000"/>
      <w:sz w:val="24"/>
      <w:bdr w:val="none" w:sz="0" w:space="0" w:color="auto"/>
      <w:shd w:val="clear" w:color="auto" w:fill="FF00FF"/>
    </w:rPr>
  </w:style>
  <w:style w:type="character" w:styleId="Kommentarzeichen">
    <w:name w:val="annotation reference"/>
    <w:basedOn w:val="Absatz-Standardschriftart"/>
    <w:rsid w:val="009A3899"/>
    <w:rPr>
      <w:sz w:val="18"/>
      <w:szCs w:val="18"/>
    </w:rPr>
  </w:style>
  <w:style w:type="paragraph" w:styleId="Kommentartext">
    <w:name w:val="annotation text"/>
    <w:basedOn w:val="Standard"/>
    <w:link w:val="KommentartextZchn"/>
    <w:semiHidden/>
    <w:rsid w:val="009A3899"/>
    <w:rPr>
      <w:rFonts w:eastAsia="Times New Roman"/>
    </w:rPr>
  </w:style>
  <w:style w:type="character" w:customStyle="1" w:styleId="KommentartextZchn">
    <w:name w:val="Kommentartext Zchn"/>
    <w:basedOn w:val="Absatz-Standardschriftart"/>
    <w:link w:val="Kommentartext"/>
    <w:semiHidden/>
    <w:rsid w:val="009A3899"/>
    <w:rPr>
      <w:rFonts w:ascii="Times New Roman" w:eastAsia="Times New Roman" w:hAnsi="Times New Roman"/>
      <w:sz w:val="20"/>
      <w:szCs w:val="20"/>
    </w:rPr>
  </w:style>
  <w:style w:type="paragraph" w:styleId="Kommentarthema">
    <w:name w:val="annotation subject"/>
    <w:basedOn w:val="Kommentartext"/>
    <w:next w:val="Kommentartext"/>
    <w:link w:val="KommentarthemaZchn"/>
    <w:uiPriority w:val="99"/>
    <w:semiHidden/>
    <w:unhideWhenUsed/>
    <w:rsid w:val="009A3899"/>
    <w:rPr>
      <w:b/>
      <w:bCs/>
    </w:rPr>
  </w:style>
  <w:style w:type="character" w:customStyle="1" w:styleId="KommentarthemaZchn">
    <w:name w:val="Kommentarthema Zchn"/>
    <w:basedOn w:val="KommentartextZchn"/>
    <w:link w:val="Kommentarthema"/>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basedOn w:val="Absatz-Standardschriftart"/>
    <w:rsid w:val="009A3899"/>
    <w:rPr>
      <w:sz w:val="24"/>
      <w:szCs w:val="24"/>
      <w:bdr w:val="none" w:sz="0" w:space="0" w:color="auto"/>
      <w:shd w:val="clear" w:color="auto" w:fill="CCFFCC"/>
    </w:rPr>
  </w:style>
  <w:style w:type="character" w:customStyle="1" w:styleId="ContractSponsor">
    <w:name w:val="Contract Sponsor"/>
    <w:basedOn w:val="Absatz-Standardschriftart"/>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Hervorhebung">
    <w:name w:val="Emphasis"/>
    <w:basedOn w:val="Absatz-Standardschriftart"/>
    <w:uiPriority w:val="20"/>
    <w:qFormat/>
    <w:rsid w:val="009A3899"/>
    <w:rPr>
      <w:i/>
      <w:iCs/>
    </w:rPr>
  </w:style>
  <w:style w:type="character" w:styleId="Endnotenzeichen">
    <w:name w:val="endnote reference"/>
    <w:basedOn w:val="Absatz-Standardschriftart"/>
    <w:semiHidden/>
    <w:rsid w:val="009A3899"/>
    <w:rPr>
      <w:vertAlign w:val="superscript"/>
    </w:rPr>
  </w:style>
  <w:style w:type="paragraph" w:styleId="Endnotentext">
    <w:name w:val="endnote text"/>
    <w:basedOn w:val="Standard"/>
    <w:link w:val="EndnotentextZchn"/>
    <w:semiHidden/>
    <w:rsid w:val="009A3899"/>
    <w:rPr>
      <w:rFonts w:ascii="Cambria" w:eastAsia="Cambria" w:hAnsi="Cambria"/>
    </w:rPr>
  </w:style>
  <w:style w:type="character" w:customStyle="1" w:styleId="EndnotentextZchn">
    <w:name w:val="Endnotentext Zchn"/>
    <w:basedOn w:val="Absatz-Standardschriftart"/>
    <w:link w:val="Endnoten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BesuchterLink">
    <w:name w:val="FollowedHyperlink"/>
    <w:basedOn w:val="Absatz-Standardschriftart"/>
    <w:rsid w:val="009A3899"/>
    <w:rPr>
      <w:color w:val="800080"/>
      <w:u w:val="single"/>
    </w:rPr>
  </w:style>
  <w:style w:type="paragraph" w:styleId="Fuzeile">
    <w:name w:val="footer"/>
    <w:basedOn w:val="Standard"/>
    <w:link w:val="FuzeileZchn"/>
    <w:rsid w:val="009A3899"/>
    <w:pPr>
      <w:tabs>
        <w:tab w:val="center" w:pos="4320"/>
        <w:tab w:val="right" w:pos="8640"/>
      </w:tabs>
    </w:pPr>
    <w:rPr>
      <w:rFonts w:eastAsia="Times New Roman"/>
    </w:rPr>
  </w:style>
  <w:style w:type="character" w:customStyle="1" w:styleId="FuzeileZchn">
    <w:name w:val="Fußzeile Zchn"/>
    <w:basedOn w:val="Absatz-Standardschriftart"/>
    <w:link w:val="Fuzeile"/>
    <w:rsid w:val="009A3899"/>
    <w:rPr>
      <w:rFonts w:ascii="Times New Roman" w:eastAsia="Times New Roman" w:hAnsi="Times New Roman"/>
      <w:sz w:val="20"/>
      <w:szCs w:val="20"/>
    </w:rPr>
  </w:style>
  <w:style w:type="character" w:styleId="Funotenzeichen">
    <w:name w:val="footnote reference"/>
    <w:basedOn w:val="Absatz-Standardschriftart"/>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Kopfzeile">
    <w:name w:val="header"/>
    <w:basedOn w:val="Standard"/>
    <w:link w:val="KopfzeileZchn"/>
    <w:rsid w:val="009A3899"/>
    <w:pPr>
      <w:tabs>
        <w:tab w:val="center" w:pos="4320"/>
        <w:tab w:val="right" w:pos="8640"/>
      </w:tabs>
    </w:pPr>
    <w:rPr>
      <w:rFonts w:eastAsia="Times New Roman"/>
    </w:rPr>
  </w:style>
  <w:style w:type="character" w:customStyle="1" w:styleId="KopfzeileZchn">
    <w:name w:val="Kopfzeile Zchn"/>
    <w:basedOn w:val="Absatz-Standardschriftart"/>
    <w:link w:val="Kopfzeile"/>
    <w:rsid w:val="009A3899"/>
    <w:rPr>
      <w:rFonts w:ascii="Times New Roman" w:eastAsia="Times New Roman" w:hAnsi="Times New Roman"/>
      <w:sz w:val="20"/>
      <w:szCs w:val="20"/>
    </w:rPr>
  </w:style>
  <w:style w:type="character" w:styleId="HTMLAkronym">
    <w:name w:val="HTML Acronym"/>
    <w:basedOn w:val="Absatz-Standardschriftart"/>
    <w:rsid w:val="009A3899"/>
  </w:style>
  <w:style w:type="character" w:styleId="HTMLZitat">
    <w:name w:val="HTML Cite"/>
    <w:basedOn w:val="Absatz-Standardschriftart"/>
    <w:rsid w:val="009A3899"/>
    <w:rPr>
      <w:i/>
      <w:iCs/>
    </w:rPr>
  </w:style>
  <w:style w:type="character" w:styleId="HTMLCode">
    <w:name w:val="HTML Code"/>
    <w:basedOn w:val="Absatz-Standardschriftart"/>
    <w:rsid w:val="009A3899"/>
    <w:rPr>
      <w:rFonts w:ascii="Courier New" w:hAnsi="Courier New" w:cs="Courier New"/>
      <w:sz w:val="20"/>
      <w:szCs w:val="20"/>
    </w:rPr>
  </w:style>
  <w:style w:type="character" w:styleId="HTMLDefinition">
    <w:name w:val="HTML Definition"/>
    <w:basedOn w:val="Absatz-Standardschriftart"/>
    <w:rsid w:val="009A3899"/>
    <w:rPr>
      <w:i/>
      <w:iCs/>
    </w:rPr>
  </w:style>
  <w:style w:type="character" w:styleId="HTMLTastatur">
    <w:name w:val="HTML Keyboard"/>
    <w:basedOn w:val="Absatz-Standardschriftart"/>
    <w:rsid w:val="009A3899"/>
    <w:rPr>
      <w:rFonts w:ascii="Courier New" w:hAnsi="Courier New" w:cs="Courier New"/>
      <w:sz w:val="20"/>
      <w:szCs w:val="20"/>
    </w:rPr>
  </w:style>
  <w:style w:type="paragraph" w:styleId="HTMLVorformatiert">
    <w:name w:val="HTML Preformatted"/>
    <w:basedOn w:val="Standard"/>
    <w:link w:val="HTMLVorformatiertZchn"/>
    <w:rsid w:val="009A3899"/>
    <w:rPr>
      <w:rFonts w:ascii="Consolas" w:eastAsia="Times New Roman" w:hAnsi="Consolas"/>
    </w:rPr>
  </w:style>
  <w:style w:type="character" w:customStyle="1" w:styleId="HTMLVorformatiertZchn">
    <w:name w:val="HTML Vorformatiert Zchn"/>
    <w:basedOn w:val="Absatz-Standardschriftart"/>
    <w:link w:val="HTMLVorformatiert"/>
    <w:rsid w:val="009A3899"/>
    <w:rPr>
      <w:rFonts w:ascii="Consolas" w:eastAsia="Times New Roman" w:hAnsi="Consolas"/>
      <w:sz w:val="20"/>
      <w:szCs w:val="20"/>
    </w:rPr>
  </w:style>
  <w:style w:type="character" w:styleId="HTMLBeispiel">
    <w:name w:val="HTML Sample"/>
    <w:basedOn w:val="Absatz-Standardschriftart"/>
    <w:rsid w:val="009A3899"/>
    <w:rPr>
      <w:rFonts w:ascii="Courier New" w:hAnsi="Courier New" w:cs="Courier New"/>
    </w:rPr>
  </w:style>
  <w:style w:type="character" w:styleId="HTMLSchreibmaschine">
    <w:name w:val="HTML Typewriter"/>
    <w:basedOn w:val="Absatz-Standardschriftart"/>
    <w:rsid w:val="009A3899"/>
    <w:rPr>
      <w:rFonts w:ascii="Courier New" w:hAnsi="Courier New" w:cs="Courier New"/>
      <w:sz w:val="20"/>
      <w:szCs w:val="20"/>
    </w:rPr>
  </w:style>
  <w:style w:type="character" w:styleId="HTMLVariable">
    <w:name w:val="HTML Variable"/>
    <w:basedOn w:val="Absatz-Standardschriftart"/>
    <w:rsid w:val="009A3899"/>
    <w:rPr>
      <w:i/>
      <w:iCs/>
    </w:rPr>
  </w:style>
  <w:style w:type="character" w:styleId="Hyperlink">
    <w:name w:val="Hyperlink"/>
    <w:basedOn w:val="Absatz-Standardschriftart"/>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Zeilennummer">
    <w:name w:val="line number"/>
    <w:basedOn w:val="Absatz-Standardschriftar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Seitenzahl">
    <w:name w:val="page number"/>
    <w:basedOn w:val="Absatz-Standardschriftar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Fett">
    <w:name w:val="Strong"/>
    <w:basedOn w:val="Absatz-Standardschriftart"/>
    <w:uiPriority w:val="22"/>
    <w:qFormat/>
    <w:rsid w:val="009A3899"/>
    <w:rPr>
      <w:b/>
      <w:bCs/>
    </w:rPr>
  </w:style>
  <w:style w:type="paragraph" w:customStyle="1" w:styleId="SX-Abstract">
    <w:name w:val="SX-Abstract"/>
    <w:basedOn w:val="Standard"/>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Standard"/>
    <w:next w:val="Standard"/>
    <w:qFormat/>
    <w:rsid w:val="009A3899"/>
    <w:pPr>
      <w:spacing w:after="160" w:line="190" w:lineRule="exact"/>
    </w:pPr>
    <w:rPr>
      <w:rFonts w:ascii="BlissRegular" w:eastAsia="Times New Roman" w:hAnsi="BlissRegular"/>
      <w:sz w:val="16"/>
    </w:rPr>
  </w:style>
  <w:style w:type="paragraph" w:customStyle="1" w:styleId="SX-Articlehead">
    <w:name w:val="SX-Article head"/>
    <w:basedOn w:val="Standard"/>
    <w:qFormat/>
    <w:rsid w:val="009A3899"/>
    <w:pPr>
      <w:spacing w:before="210" w:line="210" w:lineRule="exact"/>
      <w:ind w:firstLine="288"/>
      <w:jc w:val="both"/>
    </w:pPr>
    <w:rPr>
      <w:rFonts w:eastAsia="Times New Roman"/>
      <w:b/>
      <w:sz w:val="18"/>
    </w:rPr>
  </w:style>
  <w:style w:type="paragraph" w:customStyle="1" w:styleId="SX-Authornames">
    <w:name w:val="SX-Author names"/>
    <w:basedOn w:val="Standard"/>
    <w:rsid w:val="009A3899"/>
    <w:pPr>
      <w:spacing w:after="120" w:line="210" w:lineRule="exact"/>
    </w:pPr>
    <w:rPr>
      <w:rFonts w:ascii="BlissMedium" w:eastAsia="Times New Roman" w:hAnsi="BlissMedium"/>
    </w:rPr>
  </w:style>
  <w:style w:type="paragraph" w:customStyle="1" w:styleId="SX-Bodytext">
    <w:name w:val="SX-Body text"/>
    <w:basedOn w:val="Standard"/>
    <w:next w:val="Standard"/>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Standard"/>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Standard"/>
    <w:rsid w:val="009A3899"/>
    <w:pPr>
      <w:spacing w:line="190" w:lineRule="exact"/>
      <w:ind w:left="245" w:hanging="245"/>
      <w:jc w:val="both"/>
    </w:pPr>
    <w:rPr>
      <w:rFonts w:eastAsia="Times New Roman"/>
      <w:sz w:val="16"/>
    </w:rPr>
  </w:style>
  <w:style w:type="paragraph" w:customStyle="1" w:styleId="SX-RefHead">
    <w:name w:val="SX-RefHead"/>
    <w:basedOn w:val="Standard"/>
    <w:rsid w:val="009A3899"/>
    <w:pPr>
      <w:spacing w:before="200" w:line="190" w:lineRule="exact"/>
    </w:pPr>
    <w:rPr>
      <w:rFonts w:eastAsia="Times New Roman"/>
      <w:b/>
      <w:sz w:val="16"/>
    </w:rPr>
  </w:style>
  <w:style w:type="character" w:customStyle="1" w:styleId="SX-reflink">
    <w:name w:val="SX-reflink"/>
    <w:basedOn w:val="Absatz-Standardschriftart"/>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Standard"/>
    <w:qFormat/>
    <w:rsid w:val="009A3899"/>
    <w:rPr>
      <w:rFonts w:eastAsia="Times New Roman"/>
      <w:szCs w:val="24"/>
    </w:rPr>
  </w:style>
  <w:style w:type="paragraph" w:customStyle="1" w:styleId="SX-Tablelegend">
    <w:name w:val="SX-Tablelegend"/>
    <w:basedOn w:val="Standard"/>
    <w:qFormat/>
    <w:rsid w:val="009A3899"/>
    <w:pPr>
      <w:spacing w:line="190" w:lineRule="exact"/>
      <w:ind w:left="245" w:hanging="245"/>
      <w:jc w:val="both"/>
    </w:pPr>
    <w:rPr>
      <w:rFonts w:eastAsia="Times New Roman"/>
      <w:sz w:val="16"/>
    </w:rPr>
  </w:style>
  <w:style w:type="paragraph" w:customStyle="1" w:styleId="SX-Tabletext">
    <w:name w:val="SX-Tabletext"/>
    <w:basedOn w:val="Standard"/>
    <w:qFormat/>
    <w:rsid w:val="009A3899"/>
    <w:pPr>
      <w:spacing w:line="210" w:lineRule="exact"/>
      <w:jc w:val="center"/>
    </w:pPr>
    <w:rPr>
      <w:rFonts w:eastAsia="Times New Roman"/>
      <w:sz w:val="18"/>
    </w:rPr>
  </w:style>
  <w:style w:type="paragraph" w:customStyle="1" w:styleId="SX-Tabletitle">
    <w:name w:val="SX-Tabletitle"/>
    <w:basedOn w:val="Standard"/>
    <w:qFormat/>
    <w:rsid w:val="009A3899"/>
    <w:pPr>
      <w:spacing w:after="120" w:line="210" w:lineRule="exact"/>
      <w:jc w:val="both"/>
    </w:pPr>
    <w:rPr>
      <w:rFonts w:ascii="BlissMedium" w:eastAsia="Times New Roman" w:hAnsi="BlissMedium"/>
      <w:sz w:val="18"/>
    </w:rPr>
  </w:style>
  <w:style w:type="paragraph" w:customStyle="1" w:styleId="SX-Title">
    <w:name w:val="SX-Title"/>
    <w:basedOn w:val="Standard"/>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Standard"/>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paragraph" w:styleId="StandardWeb">
    <w:name w:val="Normal (Web)"/>
    <w:basedOn w:val="Standard"/>
    <w:uiPriority w:val="99"/>
    <w:rsid w:val="004C7CEA"/>
    <w:pPr>
      <w:spacing w:beforeLines="1" w:afterLines="1"/>
    </w:pPr>
    <w:rPr>
      <w:rFonts w:ascii="Times" w:eastAsiaTheme="minorHAnsi" w:hAnsi="Times"/>
    </w:rPr>
  </w:style>
  <w:style w:type="paragraph" w:styleId="Listenabsatz">
    <w:name w:val="List Paragraph"/>
    <w:basedOn w:val="Standard"/>
    <w:uiPriority w:val="34"/>
    <w:qFormat/>
    <w:rsid w:val="003C2EB1"/>
    <w:pPr>
      <w:ind w:left="720"/>
      <w:contextualSpacing/>
    </w:pPr>
    <w:rPr>
      <w:rFonts w:asciiTheme="minorHAnsi" w:eastAsiaTheme="minorHAnsi" w:hAnsiTheme="minorHAnsi" w:cstheme="minorBidi"/>
      <w:sz w:val="24"/>
      <w:szCs w:val="24"/>
    </w:rPr>
  </w:style>
  <w:style w:type="character" w:customStyle="1" w:styleId="highlight-compound">
    <w:name w:val="highlight-compound"/>
    <w:basedOn w:val="Absatz-Standardschriftart"/>
    <w:rsid w:val="004754B8"/>
  </w:style>
  <w:style w:type="character" w:customStyle="1" w:styleId="scp">
    <w:name w:val="scp"/>
    <w:basedOn w:val="Absatz-Standardschriftart"/>
    <w:rsid w:val="004754B8"/>
  </w:style>
  <w:style w:type="paragraph" w:customStyle="1" w:styleId="EndNoteBibliography">
    <w:name w:val="EndNote Bibliography"/>
    <w:basedOn w:val="Standard"/>
    <w:link w:val="EndNoteBibliographyChar"/>
    <w:rsid w:val="00AD52B0"/>
    <w:pPr>
      <w:spacing w:after="160"/>
    </w:pPr>
    <w:rPr>
      <w:rFonts w:eastAsia="Times New Roman"/>
      <w:sz w:val="24"/>
      <w:szCs w:val="22"/>
    </w:rPr>
  </w:style>
  <w:style w:type="character" w:customStyle="1" w:styleId="EndNoteBibliographyChar">
    <w:name w:val="EndNote Bibliography Char"/>
    <w:basedOn w:val="Absatz-Standardschriftart"/>
    <w:link w:val="EndNoteBibliography"/>
    <w:rsid w:val="00AD52B0"/>
    <w:rPr>
      <w:rFonts w:eastAsia="Times New Roman"/>
      <w:sz w:val="24"/>
      <w:szCs w:val="22"/>
    </w:rPr>
  </w:style>
  <w:style w:type="paragraph" w:styleId="Funotentext">
    <w:name w:val="footnote text"/>
    <w:basedOn w:val="Standard"/>
    <w:link w:val="FunotentextZchn"/>
    <w:uiPriority w:val="99"/>
    <w:semiHidden/>
    <w:unhideWhenUsed/>
    <w:rsid w:val="000667F9"/>
  </w:style>
  <w:style w:type="character" w:customStyle="1" w:styleId="FunotentextZchn">
    <w:name w:val="Fußnotentext Zchn"/>
    <w:basedOn w:val="Absatz-Standardschriftart"/>
    <w:link w:val="Funotentext"/>
    <w:uiPriority w:val="99"/>
    <w:semiHidden/>
    <w:rsid w:val="000667F9"/>
  </w:style>
  <w:style w:type="paragraph" w:customStyle="1" w:styleId="EndNoteBibliographyTitle">
    <w:name w:val="EndNote Bibliography Title"/>
    <w:basedOn w:val="Standard"/>
    <w:link w:val="EndNoteBibliographyTitleChar"/>
    <w:rsid w:val="00D4767B"/>
    <w:pPr>
      <w:jc w:val="center"/>
    </w:pPr>
    <w:rPr>
      <w:sz w:val="24"/>
    </w:rPr>
  </w:style>
  <w:style w:type="character" w:customStyle="1" w:styleId="EndNoteBibliographyTitleChar">
    <w:name w:val="EndNote Bibliography Title Char"/>
    <w:basedOn w:val="ParagraphChar"/>
    <w:link w:val="EndNoteBibliographyTitle"/>
    <w:rsid w:val="00D4767B"/>
    <w:rPr>
      <w:rFonts w:eastAsia="Times New Roman"/>
      <w:sz w:val="24"/>
      <w:szCs w:val="24"/>
    </w:rPr>
  </w:style>
  <w:style w:type="character" w:styleId="NichtaufgelsteErwhnung">
    <w:name w:val="Unresolved Mention"/>
    <w:basedOn w:val="Absatz-Standardschriftart"/>
    <w:uiPriority w:val="99"/>
    <w:rsid w:val="00D4767B"/>
    <w:rPr>
      <w:color w:val="808080"/>
      <w:shd w:val="clear" w:color="auto" w:fill="E6E6E6"/>
    </w:rPr>
  </w:style>
  <w:style w:type="character" w:customStyle="1" w:styleId="apple-converted-space">
    <w:name w:val="apple-converted-space"/>
    <w:basedOn w:val="Absatz-Standardschriftart"/>
    <w:rsid w:val="005B0782"/>
  </w:style>
  <w:style w:type="paragraph" w:styleId="berarbeitung">
    <w:name w:val="Revision"/>
    <w:hidden/>
    <w:uiPriority w:val="71"/>
    <w:rsid w:val="003762C4"/>
  </w:style>
  <w:style w:type="character" w:customStyle="1" w:styleId="MTEquationSection">
    <w:name w:val="MTEquationSection"/>
    <w:rsid w:val="00013A41"/>
    <w:rPr>
      <w:vanish w:val="0"/>
      <w:color w:val="FF0000"/>
      <w:sz w:val="32"/>
      <w:szCs w:val="32"/>
    </w:rPr>
  </w:style>
  <w:style w:type="paragraph" w:customStyle="1" w:styleId="MTDisplayEquation">
    <w:name w:val="MTDisplayEquation"/>
    <w:basedOn w:val="Paragraph"/>
    <w:next w:val="Standard"/>
    <w:link w:val="MTDisplayEquationZchn"/>
    <w:rsid w:val="00013A41"/>
    <w:pPr>
      <w:tabs>
        <w:tab w:val="center" w:pos="4680"/>
        <w:tab w:val="right" w:pos="9360"/>
      </w:tabs>
      <w:ind w:firstLine="0"/>
    </w:pPr>
  </w:style>
  <w:style w:type="character" w:customStyle="1" w:styleId="MTDisplayEquationZchn">
    <w:name w:val="MTDisplayEquation Zchn"/>
    <w:link w:val="MTDisplayEquation"/>
    <w:rsid w:val="00013A41"/>
    <w:rPr>
      <w:rFonts w:eastAsia="Times New Roman"/>
      <w:sz w:val="24"/>
      <w:szCs w:val="24"/>
    </w:rPr>
  </w:style>
  <w:style w:type="character" w:customStyle="1" w:styleId="BaseTextZchn">
    <w:name w:val="Base_Text Zchn"/>
    <w:rsid w:val="00013A41"/>
    <w:rPr>
      <w:rFonts w:eastAsia="Times New Roman"/>
      <w:sz w:val="24"/>
      <w:szCs w:val="24"/>
    </w:rPr>
  </w:style>
  <w:style w:type="character" w:customStyle="1" w:styleId="ParagraphZchn">
    <w:name w:val="Paragraph Zchn"/>
    <w:rsid w:val="00013A41"/>
    <w:rPr>
      <w:rFonts w:eastAsia="Times New Roman"/>
      <w:sz w:val="24"/>
      <w:szCs w:val="24"/>
    </w:rPr>
  </w:style>
  <w:style w:type="paragraph" w:styleId="Beschriftung">
    <w:name w:val="caption"/>
    <w:basedOn w:val="Standard"/>
    <w:next w:val="Standard"/>
    <w:uiPriority w:val="35"/>
    <w:unhideWhenUsed/>
    <w:qFormat/>
    <w:rsid w:val="00013A41"/>
    <w:rPr>
      <w:b/>
      <w:bCs/>
    </w:rPr>
  </w:style>
  <w:style w:type="character" w:customStyle="1" w:styleId="shorttext">
    <w:name w:val="short_text"/>
    <w:rsid w:val="00013A41"/>
  </w:style>
  <w:style w:type="character" w:customStyle="1" w:styleId="alt-edited">
    <w:name w:val="alt-edited"/>
    <w:basedOn w:val="Absatz-Standardschriftart"/>
    <w:rsid w:val="00013A41"/>
  </w:style>
  <w:style w:type="table" w:styleId="Tabellenraster">
    <w:name w:val="Table Grid"/>
    <w:basedOn w:val="NormaleTabelle"/>
    <w:uiPriority w:val="59"/>
    <w:rsid w:val="00DC63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5346871">
      <w:bodyDiv w:val="1"/>
      <w:marLeft w:val="0"/>
      <w:marRight w:val="0"/>
      <w:marTop w:val="0"/>
      <w:marBottom w:val="0"/>
      <w:divBdr>
        <w:top w:val="none" w:sz="0" w:space="0" w:color="auto"/>
        <w:left w:val="none" w:sz="0" w:space="0" w:color="auto"/>
        <w:bottom w:val="none" w:sz="0" w:space="0" w:color="auto"/>
        <w:right w:val="none" w:sz="0" w:space="0" w:color="auto"/>
      </w:divBdr>
    </w:div>
    <w:div w:id="784080832">
      <w:bodyDiv w:val="1"/>
      <w:marLeft w:val="0"/>
      <w:marRight w:val="0"/>
      <w:marTop w:val="0"/>
      <w:marBottom w:val="0"/>
      <w:divBdr>
        <w:top w:val="none" w:sz="0" w:space="0" w:color="auto"/>
        <w:left w:val="none" w:sz="0" w:space="0" w:color="auto"/>
        <w:bottom w:val="none" w:sz="0" w:space="0" w:color="auto"/>
        <w:right w:val="none" w:sz="0" w:space="0" w:color="auto"/>
      </w:divBdr>
      <w:divsChild>
        <w:div w:id="1524593626">
          <w:marLeft w:val="0"/>
          <w:marRight w:val="0"/>
          <w:marTop w:val="0"/>
          <w:marBottom w:val="0"/>
          <w:divBdr>
            <w:top w:val="none" w:sz="0" w:space="0" w:color="auto"/>
            <w:left w:val="none" w:sz="0" w:space="0" w:color="auto"/>
            <w:bottom w:val="none" w:sz="0" w:space="0" w:color="auto"/>
            <w:right w:val="none" w:sz="0" w:space="0" w:color="auto"/>
          </w:divBdr>
          <w:divsChild>
            <w:div w:id="150800817">
              <w:marLeft w:val="0"/>
              <w:marRight w:val="0"/>
              <w:marTop w:val="0"/>
              <w:marBottom w:val="0"/>
              <w:divBdr>
                <w:top w:val="none" w:sz="0" w:space="0" w:color="auto"/>
                <w:left w:val="none" w:sz="0" w:space="0" w:color="auto"/>
                <w:bottom w:val="none" w:sz="0" w:space="0" w:color="auto"/>
                <w:right w:val="none" w:sz="0" w:space="0" w:color="auto"/>
              </w:divBdr>
              <w:divsChild>
                <w:div w:id="1908956120">
                  <w:marLeft w:val="0"/>
                  <w:marRight w:val="0"/>
                  <w:marTop w:val="0"/>
                  <w:marBottom w:val="0"/>
                  <w:divBdr>
                    <w:top w:val="none" w:sz="0" w:space="0" w:color="auto"/>
                    <w:left w:val="none" w:sz="0" w:space="0" w:color="auto"/>
                    <w:bottom w:val="none" w:sz="0" w:space="0" w:color="auto"/>
                    <w:right w:val="none" w:sz="0" w:space="0" w:color="auto"/>
                  </w:divBdr>
                  <w:divsChild>
                    <w:div w:id="51905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7425">
      <w:bodyDiv w:val="1"/>
      <w:marLeft w:val="0"/>
      <w:marRight w:val="0"/>
      <w:marTop w:val="0"/>
      <w:marBottom w:val="0"/>
      <w:divBdr>
        <w:top w:val="none" w:sz="0" w:space="0" w:color="auto"/>
        <w:left w:val="none" w:sz="0" w:space="0" w:color="auto"/>
        <w:bottom w:val="none" w:sz="0" w:space="0" w:color="auto"/>
        <w:right w:val="none" w:sz="0" w:space="0" w:color="auto"/>
      </w:divBdr>
      <w:divsChild>
        <w:div w:id="1570841230">
          <w:marLeft w:val="0"/>
          <w:marRight w:val="0"/>
          <w:marTop w:val="0"/>
          <w:marBottom w:val="0"/>
          <w:divBdr>
            <w:top w:val="none" w:sz="0" w:space="0" w:color="auto"/>
            <w:left w:val="none" w:sz="0" w:space="0" w:color="auto"/>
            <w:bottom w:val="none" w:sz="0" w:space="0" w:color="auto"/>
            <w:right w:val="none" w:sz="0" w:space="0" w:color="auto"/>
          </w:divBdr>
          <w:divsChild>
            <w:div w:id="2076081463">
              <w:marLeft w:val="0"/>
              <w:marRight w:val="0"/>
              <w:marTop w:val="0"/>
              <w:marBottom w:val="0"/>
              <w:divBdr>
                <w:top w:val="none" w:sz="0" w:space="0" w:color="auto"/>
                <w:left w:val="none" w:sz="0" w:space="0" w:color="auto"/>
                <w:bottom w:val="none" w:sz="0" w:space="0" w:color="auto"/>
                <w:right w:val="none" w:sz="0" w:space="0" w:color="auto"/>
              </w:divBdr>
              <w:divsChild>
                <w:div w:id="1991206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501816">
      <w:bodyDiv w:val="1"/>
      <w:marLeft w:val="0"/>
      <w:marRight w:val="0"/>
      <w:marTop w:val="0"/>
      <w:marBottom w:val="0"/>
      <w:divBdr>
        <w:top w:val="none" w:sz="0" w:space="0" w:color="auto"/>
        <w:left w:val="none" w:sz="0" w:space="0" w:color="auto"/>
        <w:bottom w:val="none" w:sz="0" w:space="0" w:color="auto"/>
        <w:right w:val="none" w:sz="0" w:space="0" w:color="auto"/>
      </w:divBdr>
      <w:divsChild>
        <w:div w:id="787548616">
          <w:marLeft w:val="0"/>
          <w:marRight w:val="0"/>
          <w:marTop w:val="0"/>
          <w:marBottom w:val="0"/>
          <w:divBdr>
            <w:top w:val="none" w:sz="0" w:space="0" w:color="auto"/>
            <w:left w:val="none" w:sz="0" w:space="0" w:color="auto"/>
            <w:bottom w:val="none" w:sz="0" w:space="0" w:color="auto"/>
            <w:right w:val="none" w:sz="0" w:space="0" w:color="auto"/>
          </w:divBdr>
          <w:divsChild>
            <w:div w:id="421490136">
              <w:marLeft w:val="0"/>
              <w:marRight w:val="0"/>
              <w:marTop w:val="0"/>
              <w:marBottom w:val="0"/>
              <w:divBdr>
                <w:top w:val="none" w:sz="0" w:space="0" w:color="auto"/>
                <w:left w:val="none" w:sz="0" w:space="0" w:color="auto"/>
                <w:bottom w:val="none" w:sz="0" w:space="0" w:color="auto"/>
                <w:right w:val="none" w:sz="0" w:space="0" w:color="auto"/>
              </w:divBdr>
              <w:divsChild>
                <w:div w:id="2020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5984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7.bin"/><Relationship Id="rId42" Type="http://schemas.openxmlformats.org/officeDocument/2006/relationships/image" Target="media/image18.wmf"/><Relationship Id="rId63" Type="http://schemas.openxmlformats.org/officeDocument/2006/relationships/oleObject" Target="embeddings/oleObject28.bin"/><Relationship Id="rId84" Type="http://schemas.openxmlformats.org/officeDocument/2006/relationships/image" Target="media/image39.wmf"/><Relationship Id="rId138" Type="http://schemas.openxmlformats.org/officeDocument/2006/relationships/image" Target="media/image66.wmf"/><Relationship Id="rId159" Type="http://schemas.openxmlformats.org/officeDocument/2006/relationships/oleObject" Target="embeddings/oleObject76.bin"/><Relationship Id="rId170" Type="http://schemas.openxmlformats.org/officeDocument/2006/relationships/image" Target="media/image82.wmf"/><Relationship Id="rId191" Type="http://schemas.openxmlformats.org/officeDocument/2006/relationships/oleObject" Target="embeddings/oleObject88.bin"/><Relationship Id="rId107" Type="http://schemas.openxmlformats.org/officeDocument/2006/relationships/oleObject" Target="embeddings/oleObject50.bin"/><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image" Target="media/image61.wmf"/><Relationship Id="rId149" Type="http://schemas.openxmlformats.org/officeDocument/2006/relationships/oleObject" Target="embeddings/oleObject71.bin"/><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image" Target="media/image77.wmf"/><Relationship Id="rId181" Type="http://schemas.openxmlformats.org/officeDocument/2006/relationships/image" Target="media/image91.png"/><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image" Target="media/image56.wmf"/><Relationship Id="rId139" Type="http://schemas.openxmlformats.org/officeDocument/2006/relationships/oleObject" Target="embeddings/oleObject66.bin"/><Relationship Id="rId85" Type="http://schemas.openxmlformats.org/officeDocument/2006/relationships/oleObject" Target="embeddings/oleObject39.bin"/><Relationship Id="rId150" Type="http://schemas.openxmlformats.org/officeDocument/2006/relationships/image" Target="media/image72.wmf"/><Relationship Id="rId171" Type="http://schemas.openxmlformats.org/officeDocument/2006/relationships/oleObject" Target="embeddings/oleObject82.bin"/><Relationship Id="rId192" Type="http://schemas.openxmlformats.org/officeDocument/2006/relationships/footer" Target="footer1.xml"/><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51.wmf"/><Relationship Id="rId129" Type="http://schemas.openxmlformats.org/officeDocument/2006/relationships/oleObject" Target="embeddings/oleObject61.bin"/><Relationship Id="rId54" Type="http://schemas.openxmlformats.org/officeDocument/2006/relationships/image" Target="media/image24.wmf"/><Relationship Id="rId75" Type="http://schemas.openxmlformats.org/officeDocument/2006/relationships/oleObject" Target="embeddings/oleObject34.bin"/><Relationship Id="rId96" Type="http://schemas.openxmlformats.org/officeDocument/2006/relationships/image" Target="media/image45.wmf"/><Relationship Id="rId140" Type="http://schemas.openxmlformats.org/officeDocument/2006/relationships/image" Target="media/image67.wmf"/><Relationship Id="rId161" Type="http://schemas.openxmlformats.org/officeDocument/2006/relationships/oleObject" Target="embeddings/oleObject77.bin"/><Relationship Id="rId182" Type="http://schemas.openxmlformats.org/officeDocument/2006/relationships/image" Target="media/image92.wmf"/><Relationship Id="rId6" Type="http://schemas.openxmlformats.org/officeDocument/2006/relationships/footnotes" Target="footnotes.xml"/><Relationship Id="rId23" Type="http://schemas.openxmlformats.org/officeDocument/2006/relationships/oleObject" Target="embeddings/oleObject8.bin"/><Relationship Id="rId119" Type="http://schemas.openxmlformats.org/officeDocument/2006/relationships/oleObject" Target="embeddings/oleObject56.bin"/><Relationship Id="rId44" Type="http://schemas.openxmlformats.org/officeDocument/2006/relationships/image" Target="media/image19.wmf"/><Relationship Id="rId65" Type="http://schemas.openxmlformats.org/officeDocument/2006/relationships/oleObject" Target="embeddings/oleObject29.bin"/><Relationship Id="rId86" Type="http://schemas.openxmlformats.org/officeDocument/2006/relationships/image" Target="media/image40.wmf"/><Relationship Id="rId130" Type="http://schemas.openxmlformats.org/officeDocument/2006/relationships/image" Target="media/image62.wmf"/><Relationship Id="rId151" Type="http://schemas.openxmlformats.org/officeDocument/2006/relationships/oleObject" Target="embeddings/oleObject72.bin"/><Relationship Id="rId172" Type="http://schemas.openxmlformats.org/officeDocument/2006/relationships/image" Target="media/image83.png"/><Relationship Id="rId193" Type="http://schemas.openxmlformats.org/officeDocument/2006/relationships/footer" Target="footer2.xml"/><Relationship Id="rId13" Type="http://schemas.openxmlformats.org/officeDocument/2006/relationships/oleObject" Target="embeddings/oleObject3.bin"/><Relationship Id="rId109" Type="http://schemas.openxmlformats.org/officeDocument/2006/relationships/oleObject" Target="embeddings/oleObject51.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oleObject" Target="embeddings/oleObject45.bin"/><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70.wmf"/><Relationship Id="rId167" Type="http://schemas.openxmlformats.org/officeDocument/2006/relationships/oleObject" Target="embeddings/oleObject80.bin"/><Relationship Id="rId188" Type="http://schemas.openxmlformats.org/officeDocument/2006/relationships/image" Target="media/image95.wmf"/><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3.wmf"/><Relationship Id="rId162" Type="http://schemas.openxmlformats.org/officeDocument/2006/relationships/image" Target="media/image78.wmf"/><Relationship Id="rId183" Type="http://schemas.openxmlformats.org/officeDocument/2006/relationships/oleObject" Target="embeddings/oleObject84.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2.wmf"/><Relationship Id="rId115" Type="http://schemas.openxmlformats.org/officeDocument/2006/relationships/oleObject" Target="embeddings/oleObject54.bin"/><Relationship Id="rId131" Type="http://schemas.openxmlformats.org/officeDocument/2006/relationships/oleObject" Target="embeddings/oleObject62.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image" Target="media/image89.png"/><Relationship Id="rId61" Type="http://schemas.openxmlformats.org/officeDocument/2006/relationships/oleObject" Target="embeddings/oleObject27.bin"/><Relationship Id="rId82" Type="http://schemas.openxmlformats.org/officeDocument/2006/relationships/image" Target="media/image38.wmf"/><Relationship Id="rId152" Type="http://schemas.openxmlformats.org/officeDocument/2006/relationships/image" Target="media/image73.wmf"/><Relationship Id="rId173" Type="http://schemas.openxmlformats.org/officeDocument/2006/relationships/image" Target="media/image84.png"/><Relationship Id="rId194" Type="http://schemas.openxmlformats.org/officeDocument/2006/relationships/header" Target="header1.xml"/><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image" Target="media/image47.wmf"/><Relationship Id="rId105" Type="http://schemas.openxmlformats.org/officeDocument/2006/relationships/oleObject" Target="embeddings/oleObject49.bin"/><Relationship Id="rId126" Type="http://schemas.openxmlformats.org/officeDocument/2006/relationships/image" Target="media/image60.wmf"/><Relationship Id="rId147" Type="http://schemas.openxmlformats.org/officeDocument/2006/relationships/oleObject" Target="embeddings/oleObject70.bin"/><Relationship Id="rId168" Type="http://schemas.openxmlformats.org/officeDocument/2006/relationships/image" Target="media/image81.wmf"/><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98" Type="http://schemas.openxmlformats.org/officeDocument/2006/relationships/image" Target="media/image46.wmf"/><Relationship Id="rId121" Type="http://schemas.openxmlformats.org/officeDocument/2006/relationships/oleObject" Target="embeddings/oleObject57.bin"/><Relationship Id="rId142" Type="http://schemas.openxmlformats.org/officeDocument/2006/relationships/image" Target="media/image68.wmf"/><Relationship Id="rId163" Type="http://schemas.openxmlformats.org/officeDocument/2006/relationships/oleObject" Target="embeddings/oleObject78.bin"/><Relationship Id="rId184" Type="http://schemas.openxmlformats.org/officeDocument/2006/relationships/image" Target="media/image93.wmf"/><Relationship Id="rId189" Type="http://schemas.openxmlformats.org/officeDocument/2006/relationships/oleObject" Target="embeddings/oleObject87.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6.w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88" Type="http://schemas.openxmlformats.org/officeDocument/2006/relationships/image" Target="media/image41.wmf"/><Relationship Id="rId111" Type="http://schemas.openxmlformats.org/officeDocument/2006/relationships/oleObject" Target="embeddings/oleObject52.bin"/><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image" Target="media/image85.png"/><Relationship Id="rId179" Type="http://schemas.openxmlformats.org/officeDocument/2006/relationships/image" Target="media/image90.wmf"/><Relationship Id="rId195" Type="http://schemas.openxmlformats.org/officeDocument/2006/relationships/fontTable" Target="fontTable.xml"/><Relationship Id="rId190" Type="http://schemas.openxmlformats.org/officeDocument/2006/relationships/image" Target="media/image96.w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106" Type="http://schemas.openxmlformats.org/officeDocument/2006/relationships/image" Target="media/image50.wmf"/><Relationship Id="rId127" Type="http://schemas.openxmlformats.org/officeDocument/2006/relationships/oleObject" Target="embeddings/oleObject60.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wmf"/><Relationship Id="rId143" Type="http://schemas.openxmlformats.org/officeDocument/2006/relationships/oleObject" Target="embeddings/oleObject68.bin"/><Relationship Id="rId148" Type="http://schemas.openxmlformats.org/officeDocument/2006/relationships/image" Target="media/image71.wmf"/><Relationship Id="rId164" Type="http://schemas.openxmlformats.org/officeDocument/2006/relationships/image" Target="media/image79.wmf"/><Relationship Id="rId169" Type="http://schemas.openxmlformats.org/officeDocument/2006/relationships/oleObject" Target="embeddings/oleObject81.bin"/><Relationship Id="rId185" Type="http://schemas.openxmlformats.org/officeDocument/2006/relationships/oleObject" Target="embeddings/oleObject85.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83.bin"/><Relationship Id="rId26" Type="http://schemas.openxmlformats.org/officeDocument/2006/relationships/image" Target="media/image10.wmf"/><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3.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image" Target="media/image86.png"/><Relationship Id="rId196" Type="http://schemas.openxmlformats.org/officeDocument/2006/relationships/theme" Target="theme/theme1.xml"/><Relationship Id="rId16" Type="http://schemas.openxmlformats.org/officeDocument/2006/relationships/image" Target="media/image5.wmf"/><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image" Target="media/image48.wmf"/><Relationship Id="rId123" Type="http://schemas.openxmlformats.org/officeDocument/2006/relationships/oleObject" Target="embeddings/oleObject58.bin"/><Relationship Id="rId144" Type="http://schemas.openxmlformats.org/officeDocument/2006/relationships/image" Target="media/image69.wmf"/><Relationship Id="rId90" Type="http://schemas.openxmlformats.org/officeDocument/2006/relationships/image" Target="media/image42.wmf"/><Relationship Id="rId165" Type="http://schemas.openxmlformats.org/officeDocument/2006/relationships/oleObject" Target="embeddings/oleObject79.bin"/><Relationship Id="rId186" Type="http://schemas.openxmlformats.org/officeDocument/2006/relationships/image" Target="media/image94.wmf"/><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4.wmf"/><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image" Target="media/image87.png"/><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59.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oleObject" Target="embeddings/oleObject69.bin"/><Relationship Id="rId166" Type="http://schemas.openxmlformats.org/officeDocument/2006/relationships/image" Target="media/image80.wmf"/><Relationship Id="rId187" Type="http://schemas.openxmlformats.org/officeDocument/2006/relationships/oleObject" Target="embeddings/oleObject86.bin"/><Relationship Id="rId1" Type="http://schemas.openxmlformats.org/officeDocument/2006/relationships/customXml" Target="../customXml/item1.xml"/><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4.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5.wmf"/><Relationship Id="rId177" Type="http://schemas.openxmlformats.org/officeDocument/2006/relationships/image" Target="media/image88.png"/><Relationship Id="rId18" Type="http://schemas.openxmlformats.org/officeDocument/2006/relationships/image" Target="media/image6.wmf"/><Relationship Id="rId39"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394AA2-3082-4E48-8E1C-2907988BA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11273</Words>
  <Characters>71025</Characters>
  <Application>Microsoft Office Word</Application>
  <DocSecurity>0</DocSecurity>
  <Lines>591</Lines>
  <Paragraphs>164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82134</CharactersWithSpaces>
  <SharedDoc>false</SharedDoc>
  <HLinks>
    <vt:vector size="24" baseType="variant">
      <vt:variant>
        <vt:i4>7077934</vt:i4>
      </vt:variant>
      <vt:variant>
        <vt:i4>9</vt:i4>
      </vt:variant>
      <vt:variant>
        <vt:i4>0</vt:i4>
      </vt:variant>
      <vt:variant>
        <vt:i4>5</vt:i4>
      </vt:variant>
      <vt:variant>
        <vt:lpwstr>http://www.sciencemag.org/about/authors/prep/res/refs.xhtml</vt:lpwstr>
      </vt:variant>
      <vt:variant>
        <vt:lpwstr/>
      </vt:variant>
      <vt:variant>
        <vt:i4>5177356</vt:i4>
      </vt:variant>
      <vt:variant>
        <vt:i4>6</vt:i4>
      </vt:variant>
      <vt:variant>
        <vt:i4>0</vt:i4>
      </vt:variant>
      <vt:variant>
        <vt:i4>5</vt:i4>
      </vt:variant>
      <vt:variant>
        <vt:lpwstr>http://www.tug.org/utilities/texconv/textopc.html</vt:lpwstr>
      </vt:variant>
      <vt:variant>
        <vt:lpwstr/>
      </vt:variant>
      <vt:variant>
        <vt:i4>3801121</vt:i4>
      </vt:variant>
      <vt:variant>
        <vt:i4>3</vt:i4>
      </vt:variant>
      <vt:variant>
        <vt:i4>0</vt:i4>
      </vt:variant>
      <vt:variant>
        <vt:i4>5</vt:i4>
      </vt:variant>
      <vt:variant>
        <vt:lpwstr>http://www.sciencemag.org/site/feature/contribinfo/index.xhtml</vt:lpwstr>
      </vt:variant>
      <vt:variant>
        <vt:lpwstr/>
      </vt:variant>
      <vt:variant>
        <vt:i4>7798821</vt:i4>
      </vt:variant>
      <vt:variant>
        <vt:i4>0</vt:i4>
      </vt:variant>
      <vt:variant>
        <vt:i4>0</vt:i4>
      </vt:variant>
      <vt:variant>
        <vt:i4>5</vt:i4>
      </vt:variant>
      <vt:variant>
        <vt:lpwstr>http://www.submit2science.org/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bhanson</dc:creator>
  <cp:lastModifiedBy>Microsoft Office User</cp:lastModifiedBy>
  <cp:revision>8</cp:revision>
  <cp:lastPrinted>2019-02-08T19:12:00Z</cp:lastPrinted>
  <dcterms:created xsi:type="dcterms:W3CDTF">2019-06-05T12:33:00Z</dcterms:created>
  <dcterms:modified xsi:type="dcterms:W3CDTF">2020-03-31T13:41:00Z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